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8036D3">
        <w:trPr>
          <w:trHeight w:val="1268"/>
        </w:trPr>
        <w:tc>
          <w:tcPr>
            <w:tcW w:w="3828" w:type="dxa"/>
          </w:tcPr>
          <w:p w:rsidR="008036D3" w:rsidRDefault="00137A5F" w:rsidP="007C719D">
            <w:pPr>
              <w:jc w:val="distribute"/>
            </w:pPr>
            <w:r>
              <w:t xml:space="preserve">           </w:t>
            </w:r>
          </w:p>
          <w:p w:rsidR="008036D3" w:rsidRDefault="008036D3">
            <w:pPr>
              <w:jc w:val="center"/>
            </w:pPr>
            <w:proofErr w:type="spellStart"/>
            <w:r>
              <w:t>Къэбэрдей</w:t>
            </w:r>
            <w:proofErr w:type="spellEnd"/>
            <w:r>
              <w:t xml:space="preserve"> </w:t>
            </w:r>
            <w:proofErr w:type="spellStart"/>
            <w:r>
              <w:t>Балъкъэр</w:t>
            </w:r>
            <w:proofErr w:type="spellEnd"/>
            <w:r>
              <w:t xml:space="preserve"> </w:t>
            </w:r>
            <w:proofErr w:type="spellStart"/>
            <w:r>
              <w:t>Республикэм</w:t>
            </w:r>
            <w:proofErr w:type="spellEnd"/>
          </w:p>
          <w:p w:rsidR="008036D3" w:rsidRDefault="008036D3">
            <w:pPr>
              <w:jc w:val="center"/>
            </w:pPr>
            <w:proofErr w:type="spellStart"/>
            <w:r>
              <w:t>щыщ</w:t>
            </w:r>
            <w:proofErr w:type="spellEnd"/>
            <w:r>
              <w:t xml:space="preserve"> </w:t>
            </w:r>
            <w:proofErr w:type="spellStart"/>
            <w:r>
              <w:t>Тэрч</w:t>
            </w:r>
            <w:proofErr w:type="spellEnd"/>
            <w:r>
              <w:t xml:space="preserve"> </w:t>
            </w:r>
            <w:proofErr w:type="spellStart"/>
            <w:r>
              <w:t>районым</w:t>
            </w:r>
            <w:proofErr w:type="spellEnd"/>
            <w:r>
              <w:t xml:space="preserve"> </w:t>
            </w:r>
            <w:proofErr w:type="spellStart"/>
            <w:r>
              <w:t>хыхьэ</w:t>
            </w:r>
            <w:proofErr w:type="spellEnd"/>
          </w:p>
          <w:p w:rsidR="008036D3" w:rsidRDefault="008036D3">
            <w:pPr>
              <w:jc w:val="center"/>
            </w:pPr>
            <w:r>
              <w:t xml:space="preserve">Ак1бащ и </w:t>
            </w:r>
            <w:proofErr w:type="spellStart"/>
            <w:r>
              <w:t>пщэ</w:t>
            </w:r>
            <w:proofErr w:type="spellEnd"/>
            <w:r>
              <w:t xml:space="preserve"> </w:t>
            </w:r>
            <w:proofErr w:type="spellStart"/>
            <w:r>
              <w:t>къуажэм</w:t>
            </w:r>
            <w:proofErr w:type="spellEnd"/>
            <w:r>
              <w:t xml:space="preserve"> и </w:t>
            </w:r>
            <w:proofErr w:type="spellStart"/>
            <w:r>
              <w:t>щ</w:t>
            </w:r>
            <w:proofErr w:type="spellEnd"/>
            <w:proofErr w:type="gramStart"/>
            <w:r>
              <w:rPr>
                <w:lang w:val="en-US"/>
              </w:rPr>
              <w:t>I</w:t>
            </w:r>
            <w:proofErr w:type="spellStart"/>
            <w:proofErr w:type="gramEnd"/>
            <w:r>
              <w:t>ып</w:t>
            </w:r>
            <w:proofErr w:type="spellEnd"/>
            <w:r>
              <w:rPr>
                <w:lang w:val="en-US"/>
              </w:rPr>
              <w:t>I</w:t>
            </w:r>
            <w:r>
              <w:t>э</w:t>
            </w:r>
          </w:p>
          <w:p w:rsidR="008036D3" w:rsidRDefault="008036D3">
            <w:pPr>
              <w:jc w:val="center"/>
            </w:pPr>
            <w:proofErr w:type="spellStart"/>
            <w:r>
              <w:t>Администрацием</w:t>
            </w:r>
            <w:proofErr w:type="spellEnd"/>
            <w:r>
              <w:t xml:space="preserve"> и 1атащхьэ</w:t>
            </w:r>
          </w:p>
        </w:tc>
        <w:tc>
          <w:tcPr>
            <w:tcW w:w="1701" w:type="dxa"/>
          </w:tcPr>
          <w:p w:rsidR="008036D3" w:rsidRDefault="008036D3">
            <w:pPr>
              <w:jc w:val="center"/>
            </w:pPr>
            <w:r>
              <w:object w:dxaOrig="2481" w:dyaOrig="312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15pt;height:53.2pt" o:ole="" fillcolor="window">
                  <v:imagedata r:id="rId5" o:title=""/>
                </v:shape>
                <o:OLEObject Type="Embed" ProgID="Unknown" ShapeID="_x0000_i1025" DrawAspect="Content" ObjectID="_1742713316" r:id="rId6"/>
              </w:object>
            </w:r>
          </w:p>
        </w:tc>
        <w:tc>
          <w:tcPr>
            <w:tcW w:w="3827" w:type="dxa"/>
          </w:tcPr>
          <w:p w:rsidR="008036D3" w:rsidRDefault="008036D3">
            <w:pPr>
              <w:jc w:val="center"/>
            </w:pPr>
          </w:p>
          <w:p w:rsidR="008036D3" w:rsidRDefault="008036D3">
            <w:pPr>
              <w:jc w:val="center"/>
            </w:pPr>
            <w:proofErr w:type="spellStart"/>
            <w:r>
              <w:t>Къабарты-Малкъар</w:t>
            </w:r>
            <w:proofErr w:type="spellEnd"/>
            <w:r>
              <w:t xml:space="preserve"> </w:t>
            </w:r>
            <w:proofErr w:type="spellStart"/>
            <w:r>
              <w:t>Республиканы</w:t>
            </w:r>
            <w:proofErr w:type="spellEnd"/>
          </w:p>
          <w:p w:rsidR="008036D3" w:rsidRDefault="008036D3">
            <w:pPr>
              <w:jc w:val="center"/>
            </w:pPr>
            <w:r>
              <w:t xml:space="preserve">Терк </w:t>
            </w:r>
            <w:proofErr w:type="spellStart"/>
            <w:r>
              <w:t>районуну</w:t>
            </w:r>
            <w:proofErr w:type="spellEnd"/>
            <w:r>
              <w:t xml:space="preserve"> Верхний Акбаш  </w:t>
            </w:r>
            <w:proofErr w:type="spellStart"/>
            <w:r>
              <w:t>элини</w:t>
            </w:r>
            <w:proofErr w:type="spellEnd"/>
            <w:r>
              <w:t xml:space="preserve"> </w:t>
            </w:r>
            <w:proofErr w:type="spellStart"/>
            <w:r>
              <w:t>мекхеме</w:t>
            </w:r>
            <w:proofErr w:type="spellEnd"/>
            <w:r>
              <w:t xml:space="preserve"> </w:t>
            </w:r>
            <w:proofErr w:type="spellStart"/>
            <w:r>
              <w:t>администрациясы</w:t>
            </w:r>
            <w:proofErr w:type="spellEnd"/>
            <w:r>
              <w:t xml:space="preserve"> </w:t>
            </w:r>
          </w:p>
        </w:tc>
      </w:tr>
    </w:tbl>
    <w:p w:rsidR="008036D3" w:rsidRDefault="008036D3"/>
    <w:p w:rsidR="008036D3" w:rsidRDefault="00C04504">
      <w:pPr>
        <w:pStyle w:val="4"/>
        <w:rPr>
          <w:sz w:val="24"/>
        </w:rPr>
      </w:pPr>
      <w:r>
        <w:rPr>
          <w:sz w:val="24"/>
        </w:rPr>
        <w:t xml:space="preserve"> МУ</w:t>
      </w:r>
      <w:r w:rsidR="009256CB">
        <w:rPr>
          <w:sz w:val="24"/>
        </w:rPr>
        <w:t>НИЦИПАЛЬНОЕ УЧРЕЖДЕНИЕ</w:t>
      </w:r>
      <w:r w:rsidR="008036D3">
        <w:rPr>
          <w:sz w:val="24"/>
        </w:rPr>
        <w:t xml:space="preserve"> «</w:t>
      </w:r>
      <w:r w:rsidR="009256CB">
        <w:rPr>
          <w:sz w:val="24"/>
        </w:rPr>
        <w:t xml:space="preserve">МЕСТНАЯ АДМИНИСТРАЦИЯ </w:t>
      </w:r>
      <w:r w:rsidR="008036D3">
        <w:rPr>
          <w:sz w:val="24"/>
        </w:rPr>
        <w:t xml:space="preserve"> СЕЛЬ</w:t>
      </w:r>
      <w:r w:rsidR="009256CB">
        <w:rPr>
          <w:sz w:val="24"/>
        </w:rPr>
        <w:t xml:space="preserve">СКОГО   ПОСЕЛЕНИЯ  </w:t>
      </w:r>
      <w:r w:rsidR="008036D3">
        <w:rPr>
          <w:sz w:val="24"/>
        </w:rPr>
        <w:t>ВЕРХНИЙ АКБАШ» ТЕ</w:t>
      </w:r>
      <w:r w:rsidR="009256CB">
        <w:rPr>
          <w:sz w:val="24"/>
        </w:rPr>
        <w:t>РСКОГО МУНИЦИПАЛЬНОГО РАЙОНА КАБАРДИНО БАЛКАРСКОЙ РЕСПУБЛИКИ</w:t>
      </w:r>
    </w:p>
    <w:p w:rsidR="008036D3" w:rsidRDefault="00DC7D34">
      <w:pPr>
        <w:jc w:val="right"/>
        <w:rPr>
          <w:b/>
        </w:rPr>
      </w:pPr>
      <w:r w:rsidRPr="00DC7D34">
        <w:rPr>
          <w:noProof/>
        </w:rPr>
        <w:pict>
          <v:line id="_x0000_s1026" style="position:absolute;left:0;text-align:left;z-index:251657216" from="-6.95pt,6.65pt" to="461.65pt,6.65pt" o:allowincell="f"/>
        </w:pict>
      </w:r>
      <w:r w:rsidRPr="00DC7D34">
        <w:rPr>
          <w:noProof/>
        </w:rPr>
        <w:pict>
          <v:line id="_x0000_s1027" style="position:absolute;left:0;text-align:left;z-index:251658240" from="-6.95pt,8.65pt" to="461.65pt,8.65pt" o:allowincell="f"/>
        </w:pict>
      </w:r>
      <w:r w:rsidR="00137A5F">
        <w:rPr>
          <w:b/>
        </w:rPr>
        <w:t xml:space="preserve"> </w:t>
      </w:r>
    </w:p>
    <w:p w:rsidR="003760F7" w:rsidRDefault="003760F7" w:rsidP="003760F7">
      <w:pPr>
        <w:tabs>
          <w:tab w:val="left" w:pos="627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Утверждено:</w:t>
      </w:r>
    </w:p>
    <w:p w:rsidR="003760F7" w:rsidRPr="00BD2065" w:rsidRDefault="003760F7" w:rsidP="003760F7">
      <w:pPr>
        <w:tabs>
          <w:tab w:val="left" w:pos="6600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3760F7" w:rsidRDefault="003760F7" w:rsidP="003760F7">
      <w:pPr>
        <w:tabs>
          <w:tab w:val="left" w:pos="6615"/>
        </w:tabs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Глава </w:t>
      </w:r>
      <w:proofErr w:type="spellStart"/>
      <w:r>
        <w:rPr>
          <w:sz w:val="24"/>
          <w:szCs w:val="24"/>
        </w:rPr>
        <w:t>__________________С.З.</w:t>
      </w:r>
      <w:proofErr w:type="gramStart"/>
      <w:r>
        <w:rPr>
          <w:sz w:val="24"/>
          <w:szCs w:val="24"/>
        </w:rPr>
        <w:t>Кишев</w:t>
      </w:r>
      <w:proofErr w:type="spellEnd"/>
      <w:proofErr w:type="gramEnd"/>
    </w:p>
    <w:p w:rsidR="003760F7" w:rsidRDefault="003760F7" w:rsidP="003760F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«03» апреля 2023</w:t>
      </w:r>
    </w:p>
    <w:p w:rsidR="003760F7" w:rsidRDefault="003760F7" w:rsidP="003760F7">
      <w:pPr>
        <w:rPr>
          <w:sz w:val="24"/>
          <w:szCs w:val="24"/>
        </w:rPr>
      </w:pPr>
    </w:p>
    <w:p w:rsidR="003760F7" w:rsidRDefault="003760F7" w:rsidP="003760F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</w:p>
    <w:p w:rsidR="003760F7" w:rsidRDefault="003760F7" w:rsidP="003760F7">
      <w:pPr>
        <w:tabs>
          <w:tab w:val="left" w:pos="2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Положение</w:t>
      </w:r>
    </w:p>
    <w:p w:rsidR="003760F7" w:rsidRDefault="003760F7" w:rsidP="003760F7">
      <w:pPr>
        <w:tabs>
          <w:tab w:val="left" w:pos="2490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 Добровольной пожарной дружине</w:t>
      </w:r>
    </w:p>
    <w:p w:rsidR="003760F7" w:rsidRDefault="003760F7" w:rsidP="003760F7">
      <w:pPr>
        <w:rPr>
          <w:sz w:val="24"/>
          <w:szCs w:val="24"/>
        </w:rPr>
      </w:pPr>
    </w:p>
    <w:p w:rsidR="003760F7" w:rsidRPr="00981EC8" w:rsidRDefault="003760F7" w:rsidP="003760F7">
      <w:pPr>
        <w:numPr>
          <w:ilvl w:val="0"/>
          <w:numId w:val="2"/>
        </w:numPr>
        <w:rPr>
          <w:b/>
          <w:sz w:val="24"/>
          <w:szCs w:val="24"/>
        </w:rPr>
      </w:pPr>
      <w:r w:rsidRPr="00981EC8">
        <w:rPr>
          <w:b/>
          <w:sz w:val="24"/>
          <w:szCs w:val="24"/>
        </w:rPr>
        <w:t>Общие положения: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Положение  является нормативным документом МУ «Местная администрация с.п. Верхний Акбаш»</w:t>
      </w:r>
      <w:proofErr w:type="gramStart"/>
      <w:r>
        <w:rPr>
          <w:sz w:val="24"/>
          <w:szCs w:val="24"/>
        </w:rPr>
        <w:t>,к</w:t>
      </w:r>
      <w:proofErr w:type="gramEnd"/>
      <w:r>
        <w:rPr>
          <w:sz w:val="24"/>
          <w:szCs w:val="24"/>
        </w:rPr>
        <w:t>оторый определяет организацию и порядок функционирования объектовой добровольной пожарной охраны (дружины) (далее- МУ «Местная администрация с.п. Верхний Акбаш».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Настоящее Положение  разработано в соответствии с Законодательством  Российской Федерации  в области пожарной безопасности.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ДПО на объектах Организации выполняет  работы, связанные  с предупреждением и ликвидации локальных </w:t>
      </w:r>
      <w:proofErr w:type="spellStart"/>
      <w:r>
        <w:rPr>
          <w:sz w:val="24"/>
          <w:szCs w:val="24"/>
        </w:rPr>
        <w:t>возгараний</w:t>
      </w:r>
      <w:proofErr w:type="spellEnd"/>
      <w:r>
        <w:rPr>
          <w:sz w:val="24"/>
          <w:szCs w:val="24"/>
        </w:rPr>
        <w:t xml:space="preserve">, аварий и иных чрезвычайных ситуаций, проведением </w:t>
      </w:r>
      <w:proofErr w:type="spellStart"/>
      <w:r>
        <w:rPr>
          <w:sz w:val="24"/>
          <w:szCs w:val="24"/>
        </w:rPr>
        <w:t>аврийно-спасательных</w:t>
      </w:r>
      <w:proofErr w:type="spellEnd"/>
      <w:r>
        <w:rPr>
          <w:sz w:val="24"/>
          <w:szCs w:val="24"/>
        </w:rPr>
        <w:t xml:space="preserve"> работ, возложенных на   пожарную охрану.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В своей деятельности ДПО руководствуется законодательными и иными нормативными правовыми актами  Российской Федерации, нормативными правовыми актами Министерств и ведомств Российской Федерации организационно-распорядительными документами МУ «Местная администрация с.п. Верхний Акбаш»  настоящим Положением.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 При выполнении стоящих задач ДПО осуществляет взаимодействие с подразделениями МЧС России, органами  государственной власти  и местного самоуправления, предприятиями, учреждениями  и организациями.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Порядок привлечения сил и средств  подразделений ДПО  МУ «Местная администрация с.п. Верхний Акбаш» для тушения пожаров  и ликвидаций аварий  за пределами объектов МУ «Местная администрация с.п. Верхний Акбаш  определяется  расписанием выезда. «Планом привлечения сил и средств  подразделений  пожарной охраны, гарнизонов  пожарной охраны для тушения пожаров  и проведения аварийно-спасательных  работ» и соглашением о взаимодействии  с территориальными органами МЧС, дополнительными соглашениями с сотрудниками ДПО.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Порядок возмещения затрат ДПО МУ «Местная администрация с.п. Верхний Акбаш» при оказании помощи   и тушении пожаров и ликвидаций аварий на объектах других организаций определяется  вышеуказанным соглашением  о взаимодействии  с территориальными органами МЧС, либо соглашениями с другими организациями об оказании взаимной помощи.</w:t>
      </w:r>
    </w:p>
    <w:p w:rsidR="003760F7" w:rsidRDefault="003760F7" w:rsidP="003760F7">
      <w:pPr>
        <w:rPr>
          <w:sz w:val="24"/>
          <w:szCs w:val="24"/>
        </w:rPr>
      </w:pPr>
    </w:p>
    <w:p w:rsidR="003760F7" w:rsidRDefault="003760F7" w:rsidP="003760F7">
      <w:pPr>
        <w:rPr>
          <w:sz w:val="24"/>
          <w:szCs w:val="24"/>
        </w:rPr>
      </w:pPr>
    </w:p>
    <w:p w:rsidR="003760F7" w:rsidRDefault="003760F7" w:rsidP="003760F7">
      <w:pPr>
        <w:rPr>
          <w:sz w:val="24"/>
          <w:szCs w:val="24"/>
        </w:rPr>
      </w:pPr>
    </w:p>
    <w:p w:rsidR="003760F7" w:rsidRDefault="003760F7" w:rsidP="003760F7">
      <w:pPr>
        <w:rPr>
          <w:sz w:val="24"/>
          <w:szCs w:val="24"/>
        </w:rPr>
      </w:pP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Документы, регламентирующие  деятельность ДПО разрабатываются в соответствии с нормативными актами и распорядительными документами МЧС России.</w:t>
      </w:r>
    </w:p>
    <w:p w:rsidR="003760F7" w:rsidRDefault="003760F7" w:rsidP="003760F7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Деятельность ДПО не подлежит лицензированию.</w:t>
      </w:r>
    </w:p>
    <w:p w:rsidR="003760F7" w:rsidRDefault="003760F7" w:rsidP="003760F7">
      <w:pPr>
        <w:numPr>
          <w:ilvl w:val="0"/>
          <w:numId w:val="2"/>
        </w:numPr>
        <w:rPr>
          <w:sz w:val="24"/>
          <w:szCs w:val="24"/>
        </w:rPr>
      </w:pPr>
      <w:r>
        <w:rPr>
          <w:b/>
          <w:sz w:val="24"/>
          <w:szCs w:val="24"/>
        </w:rPr>
        <w:t>Организационная структура и порядок комплектования ДПО</w:t>
      </w:r>
    </w:p>
    <w:p w:rsidR="003760F7" w:rsidRDefault="003760F7" w:rsidP="003760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Органом  управления ДПО  является  ее начальник, назначенный в установленном порядке.</w:t>
      </w:r>
    </w:p>
    <w:p w:rsidR="003760F7" w:rsidRDefault="003760F7" w:rsidP="003760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В состав  ДПО входят оперативные подразделения ДПО: пожарно-спасательные части (далее ПСЧ</w:t>
      </w:r>
      <w:proofErr w:type="gramStart"/>
      <w:r>
        <w:rPr>
          <w:sz w:val="24"/>
          <w:szCs w:val="24"/>
        </w:rPr>
        <w:t xml:space="preserve"> )</w:t>
      </w:r>
      <w:proofErr w:type="gramEnd"/>
      <w:r>
        <w:rPr>
          <w:sz w:val="24"/>
          <w:szCs w:val="24"/>
        </w:rPr>
        <w:t xml:space="preserve"> и отдельные посты ПСЧ.</w:t>
      </w:r>
    </w:p>
    <w:p w:rsidR="003760F7" w:rsidRDefault="003760F7" w:rsidP="003760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ДПО комплектуется штатными работниками организации. В ДПО принимаются граждане не моложе 18 лет, не имеющие ограничения по состоянию здоровья способные по своим личным и деловым качествам  выполнять обязанности, возложенные на работников ДПО.</w:t>
      </w:r>
    </w:p>
    <w:p w:rsidR="003760F7" w:rsidRDefault="003760F7" w:rsidP="003760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Для лиц впервые принимаемых в ДПО, может устанавливаться исполнительный срок от 1 до 3-х месяцев.</w:t>
      </w:r>
    </w:p>
    <w:p w:rsidR="003760F7" w:rsidRDefault="003760F7" w:rsidP="003760F7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Структура управления ДПО МУ «Местная администрация с.п. Верхний Акбаш» в зависимости от особенностей производственной деятельности МУ «Местная администрация с.п. Верхний Акбаш» количества и удаленности объектов, взрывопожарной опасности технологических процессов производств, существующей структуры управления.</w:t>
      </w:r>
    </w:p>
    <w:p w:rsidR="003760F7" w:rsidRDefault="003760F7" w:rsidP="003760F7">
      <w:pPr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Основные задачи ДПД (могут меняться в зависимости от штатной структуры)</w:t>
      </w:r>
    </w:p>
    <w:p w:rsidR="003760F7" w:rsidRPr="005C4949" w:rsidRDefault="003760F7" w:rsidP="003760F7">
      <w:pPr>
        <w:numPr>
          <w:ilvl w:val="0"/>
          <w:numId w:val="5"/>
        </w:numPr>
        <w:rPr>
          <w:b/>
          <w:sz w:val="24"/>
          <w:szCs w:val="24"/>
        </w:rPr>
      </w:pPr>
      <w:r>
        <w:rPr>
          <w:sz w:val="24"/>
          <w:szCs w:val="24"/>
        </w:rPr>
        <w:t>Основными задачами ДПО являются:</w:t>
      </w:r>
    </w:p>
    <w:p w:rsidR="003760F7" w:rsidRDefault="003760F7" w:rsidP="003760F7">
      <w:pPr>
        <w:ind w:left="720"/>
        <w:rPr>
          <w:sz w:val="24"/>
          <w:szCs w:val="24"/>
        </w:rPr>
      </w:pPr>
      <w:r>
        <w:rPr>
          <w:sz w:val="24"/>
          <w:szCs w:val="24"/>
        </w:rPr>
        <w:t>- участие в проведении пожарно-профилактической  работы на объектах организации</w:t>
      </w:r>
    </w:p>
    <w:p w:rsidR="003760F7" w:rsidRPr="005C4949" w:rsidRDefault="003760F7" w:rsidP="003760F7">
      <w:pPr>
        <w:ind w:left="720"/>
        <w:rPr>
          <w:b/>
          <w:sz w:val="24"/>
          <w:szCs w:val="24"/>
        </w:rPr>
      </w:pPr>
      <w:r>
        <w:rPr>
          <w:sz w:val="24"/>
          <w:szCs w:val="24"/>
        </w:rPr>
        <w:t>- предупреждение и ликвидация локальных возгораний, аварий и иных чрезвычайных ситуаций, проведением аварийно-спасательных  работ.</w:t>
      </w:r>
    </w:p>
    <w:p w:rsidR="003760F7" w:rsidRDefault="003760F7" w:rsidP="00376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701AB3">
        <w:rPr>
          <w:b/>
          <w:sz w:val="24"/>
          <w:szCs w:val="24"/>
        </w:rPr>
        <w:t>4</w:t>
      </w:r>
      <w:r>
        <w:rPr>
          <w:sz w:val="24"/>
          <w:szCs w:val="24"/>
        </w:rPr>
        <w:t xml:space="preserve">.   </w:t>
      </w:r>
      <w:r w:rsidRPr="00701AB3">
        <w:rPr>
          <w:b/>
          <w:sz w:val="24"/>
          <w:szCs w:val="24"/>
        </w:rPr>
        <w:t>Социальная защита работников  ДПД</w:t>
      </w:r>
    </w:p>
    <w:p w:rsidR="003760F7" w:rsidRDefault="003760F7" w:rsidP="003760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   </w:t>
      </w:r>
      <w:r w:rsidRPr="00701AB3">
        <w:rPr>
          <w:sz w:val="24"/>
          <w:szCs w:val="24"/>
        </w:rPr>
        <w:t>На работников ДПО</w:t>
      </w:r>
      <w:r>
        <w:rPr>
          <w:sz w:val="24"/>
          <w:szCs w:val="24"/>
        </w:rPr>
        <w:t xml:space="preserve"> распространяются все социальные льготы и гарантии, предусмотренные  для работников организации.</w:t>
      </w:r>
    </w:p>
    <w:p w:rsidR="003760F7" w:rsidRDefault="003760F7" w:rsidP="003760F7">
      <w:pPr>
        <w:rPr>
          <w:sz w:val="24"/>
          <w:szCs w:val="24"/>
        </w:rPr>
      </w:pPr>
      <w:r>
        <w:rPr>
          <w:sz w:val="24"/>
          <w:szCs w:val="24"/>
        </w:rPr>
        <w:t xml:space="preserve">      2.  Сотрудники ДПО подлежат обязательному личному страхованию в порядке, установленном  законодательством Российской Федерации.</w:t>
      </w:r>
    </w:p>
    <w:p w:rsidR="003760F7" w:rsidRDefault="003760F7" w:rsidP="003760F7">
      <w:pPr>
        <w:rPr>
          <w:b/>
          <w:sz w:val="24"/>
          <w:szCs w:val="24"/>
        </w:rPr>
      </w:pPr>
      <w:r w:rsidRPr="00641A45">
        <w:rPr>
          <w:b/>
          <w:sz w:val="24"/>
          <w:szCs w:val="24"/>
        </w:rPr>
        <w:t xml:space="preserve">      5.</w:t>
      </w:r>
      <w:r>
        <w:rPr>
          <w:b/>
          <w:sz w:val="24"/>
          <w:szCs w:val="24"/>
        </w:rPr>
        <w:t xml:space="preserve">  Материально-техническое обеспечение ДПО</w:t>
      </w:r>
    </w:p>
    <w:p w:rsidR="003760F7" w:rsidRDefault="003760F7" w:rsidP="003760F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  1.  </w:t>
      </w:r>
      <w:r>
        <w:rPr>
          <w:sz w:val="24"/>
          <w:szCs w:val="24"/>
        </w:rPr>
        <w:t>ДПО использует для выполнения своих задач здания, сооружения, помещения пожарную и специальную технику, а также оборудование, снаряжение и имущество, которое передается ему в пользование Организация.</w:t>
      </w:r>
    </w:p>
    <w:p w:rsidR="003760F7" w:rsidRDefault="003760F7" w:rsidP="003760F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41A45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.  </w:t>
      </w:r>
      <w:r w:rsidRPr="00664DAF">
        <w:rPr>
          <w:b/>
          <w:sz w:val="24"/>
          <w:szCs w:val="24"/>
        </w:rPr>
        <w:t>Порядок создания</w:t>
      </w:r>
      <w:r>
        <w:rPr>
          <w:b/>
          <w:sz w:val="24"/>
          <w:szCs w:val="24"/>
        </w:rPr>
        <w:t>, реорганизации и ликвидации ДПО</w:t>
      </w:r>
    </w:p>
    <w:p w:rsidR="003760F7" w:rsidRPr="00664DAF" w:rsidRDefault="003760F7" w:rsidP="003760F7">
      <w:pPr>
        <w:rPr>
          <w:sz w:val="24"/>
          <w:szCs w:val="24"/>
        </w:rPr>
      </w:pPr>
      <w:r>
        <w:rPr>
          <w:sz w:val="24"/>
          <w:szCs w:val="24"/>
        </w:rPr>
        <w:t xml:space="preserve">       Решение о создании, реорганизации и ликвидации ДПО, а также ее структуре, численности и оснащении  принимает руководство МУ «Местная администрация с.п. Верхний Акбаш».</w:t>
      </w:r>
    </w:p>
    <w:p w:rsidR="009E1CB0" w:rsidRPr="009E1CB0" w:rsidRDefault="009E1CB0" w:rsidP="003760F7">
      <w:pPr>
        <w:rPr>
          <w:sz w:val="28"/>
          <w:szCs w:val="28"/>
        </w:rPr>
      </w:pPr>
    </w:p>
    <w:p w:rsidR="005F6780" w:rsidRPr="00D00316" w:rsidRDefault="009E1CB0" w:rsidP="003760F7">
      <w:pPr>
        <w:ind w:left="-284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sectPr w:rsidR="005F6780" w:rsidRPr="00D00316" w:rsidSect="00FB31B5">
      <w:pgSz w:w="11906" w:h="16838"/>
      <w:pgMar w:top="284" w:right="1133" w:bottom="1440" w:left="12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06CBC"/>
    <w:multiLevelType w:val="hybridMultilevel"/>
    <w:tmpl w:val="977C135A"/>
    <w:lvl w:ilvl="0" w:tplc="2068B7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671D22"/>
    <w:multiLevelType w:val="hybridMultilevel"/>
    <w:tmpl w:val="FDE280DA"/>
    <w:lvl w:ilvl="0" w:tplc="CE9232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EB4620"/>
    <w:multiLevelType w:val="hybridMultilevel"/>
    <w:tmpl w:val="0C487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22647"/>
    <w:multiLevelType w:val="hybridMultilevel"/>
    <w:tmpl w:val="671AD0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2A4C5D"/>
    <w:multiLevelType w:val="hybridMultilevel"/>
    <w:tmpl w:val="ACAE3E52"/>
    <w:lvl w:ilvl="0" w:tplc="BC0A400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8036D3"/>
    <w:rsid w:val="000109E2"/>
    <w:rsid w:val="00017141"/>
    <w:rsid w:val="00030882"/>
    <w:rsid w:val="00030A90"/>
    <w:rsid w:val="0003740C"/>
    <w:rsid w:val="000B1256"/>
    <w:rsid w:val="000C622B"/>
    <w:rsid w:val="00100859"/>
    <w:rsid w:val="00104E5F"/>
    <w:rsid w:val="001068F8"/>
    <w:rsid w:val="001158F7"/>
    <w:rsid w:val="00127152"/>
    <w:rsid w:val="00137A5F"/>
    <w:rsid w:val="00144AA0"/>
    <w:rsid w:val="00147330"/>
    <w:rsid w:val="00161541"/>
    <w:rsid w:val="0016680C"/>
    <w:rsid w:val="00171036"/>
    <w:rsid w:val="001B004A"/>
    <w:rsid w:val="001D4589"/>
    <w:rsid w:val="001F0289"/>
    <w:rsid w:val="001F32B9"/>
    <w:rsid w:val="001F4234"/>
    <w:rsid w:val="001F5DF8"/>
    <w:rsid w:val="00207D42"/>
    <w:rsid w:val="0021525A"/>
    <w:rsid w:val="002349F2"/>
    <w:rsid w:val="00246FD7"/>
    <w:rsid w:val="00254D56"/>
    <w:rsid w:val="00261CD6"/>
    <w:rsid w:val="0026586B"/>
    <w:rsid w:val="0026737E"/>
    <w:rsid w:val="002C04D7"/>
    <w:rsid w:val="002C1225"/>
    <w:rsid w:val="002E587C"/>
    <w:rsid w:val="00300BF3"/>
    <w:rsid w:val="00312767"/>
    <w:rsid w:val="00316135"/>
    <w:rsid w:val="0032421F"/>
    <w:rsid w:val="0036421D"/>
    <w:rsid w:val="003760F7"/>
    <w:rsid w:val="00381996"/>
    <w:rsid w:val="003B008C"/>
    <w:rsid w:val="003D0EEE"/>
    <w:rsid w:val="003D3112"/>
    <w:rsid w:val="003D54C3"/>
    <w:rsid w:val="003E6523"/>
    <w:rsid w:val="003F59B0"/>
    <w:rsid w:val="00412838"/>
    <w:rsid w:val="00426E82"/>
    <w:rsid w:val="004361F8"/>
    <w:rsid w:val="004534AC"/>
    <w:rsid w:val="00457DB8"/>
    <w:rsid w:val="00461AEB"/>
    <w:rsid w:val="00462CC2"/>
    <w:rsid w:val="00475D7A"/>
    <w:rsid w:val="004802E8"/>
    <w:rsid w:val="00496368"/>
    <w:rsid w:val="004A2A14"/>
    <w:rsid w:val="004A5ABF"/>
    <w:rsid w:val="004B6340"/>
    <w:rsid w:val="004D0D82"/>
    <w:rsid w:val="004D5570"/>
    <w:rsid w:val="004E13F3"/>
    <w:rsid w:val="004E649D"/>
    <w:rsid w:val="004F113A"/>
    <w:rsid w:val="005027E0"/>
    <w:rsid w:val="00554909"/>
    <w:rsid w:val="00577E2B"/>
    <w:rsid w:val="00591E80"/>
    <w:rsid w:val="00594C5C"/>
    <w:rsid w:val="005C3D03"/>
    <w:rsid w:val="005C7A3C"/>
    <w:rsid w:val="005F6780"/>
    <w:rsid w:val="005F7EE3"/>
    <w:rsid w:val="00603423"/>
    <w:rsid w:val="0061357E"/>
    <w:rsid w:val="00631826"/>
    <w:rsid w:val="00643F2B"/>
    <w:rsid w:val="006618E9"/>
    <w:rsid w:val="00687F4E"/>
    <w:rsid w:val="00694D12"/>
    <w:rsid w:val="006B0828"/>
    <w:rsid w:val="006D1DA1"/>
    <w:rsid w:val="00703568"/>
    <w:rsid w:val="0071034B"/>
    <w:rsid w:val="00710CBC"/>
    <w:rsid w:val="00723517"/>
    <w:rsid w:val="00723CBC"/>
    <w:rsid w:val="00726770"/>
    <w:rsid w:val="00740B4A"/>
    <w:rsid w:val="00745AA1"/>
    <w:rsid w:val="00790059"/>
    <w:rsid w:val="0079613C"/>
    <w:rsid w:val="00796F70"/>
    <w:rsid w:val="00797A8D"/>
    <w:rsid w:val="007A1664"/>
    <w:rsid w:val="007A50E3"/>
    <w:rsid w:val="007B0A1F"/>
    <w:rsid w:val="007C719D"/>
    <w:rsid w:val="008036D3"/>
    <w:rsid w:val="008037CC"/>
    <w:rsid w:val="0080612B"/>
    <w:rsid w:val="00841FD5"/>
    <w:rsid w:val="0088379C"/>
    <w:rsid w:val="008A0DA1"/>
    <w:rsid w:val="008A113A"/>
    <w:rsid w:val="008A7398"/>
    <w:rsid w:val="008B512B"/>
    <w:rsid w:val="008D1A6C"/>
    <w:rsid w:val="008F2EF8"/>
    <w:rsid w:val="009045CB"/>
    <w:rsid w:val="009256CB"/>
    <w:rsid w:val="00932936"/>
    <w:rsid w:val="00935DA9"/>
    <w:rsid w:val="00935E1C"/>
    <w:rsid w:val="0095749E"/>
    <w:rsid w:val="009717A5"/>
    <w:rsid w:val="00987DE0"/>
    <w:rsid w:val="009C15C4"/>
    <w:rsid w:val="009C3038"/>
    <w:rsid w:val="009D68BE"/>
    <w:rsid w:val="009E0806"/>
    <w:rsid w:val="009E1CB0"/>
    <w:rsid w:val="00A072D1"/>
    <w:rsid w:val="00A20721"/>
    <w:rsid w:val="00A20798"/>
    <w:rsid w:val="00A21858"/>
    <w:rsid w:val="00A37232"/>
    <w:rsid w:val="00A418C9"/>
    <w:rsid w:val="00A51211"/>
    <w:rsid w:val="00A56C7C"/>
    <w:rsid w:val="00B05157"/>
    <w:rsid w:val="00B226DE"/>
    <w:rsid w:val="00B806CA"/>
    <w:rsid w:val="00B82FB6"/>
    <w:rsid w:val="00B937BB"/>
    <w:rsid w:val="00B948BD"/>
    <w:rsid w:val="00BA0235"/>
    <w:rsid w:val="00BB37F2"/>
    <w:rsid w:val="00BC792E"/>
    <w:rsid w:val="00BE37F7"/>
    <w:rsid w:val="00BE5CE4"/>
    <w:rsid w:val="00C0372B"/>
    <w:rsid w:val="00C04504"/>
    <w:rsid w:val="00C311B0"/>
    <w:rsid w:val="00C31C6F"/>
    <w:rsid w:val="00C43C9C"/>
    <w:rsid w:val="00C76B06"/>
    <w:rsid w:val="00C81281"/>
    <w:rsid w:val="00CA2B0B"/>
    <w:rsid w:val="00CA7914"/>
    <w:rsid w:val="00CD5D41"/>
    <w:rsid w:val="00CD6AD8"/>
    <w:rsid w:val="00CD7BB2"/>
    <w:rsid w:val="00CE160A"/>
    <w:rsid w:val="00CF2E66"/>
    <w:rsid w:val="00D00316"/>
    <w:rsid w:val="00D01D12"/>
    <w:rsid w:val="00D03A4B"/>
    <w:rsid w:val="00D058D2"/>
    <w:rsid w:val="00D235F7"/>
    <w:rsid w:val="00D24F69"/>
    <w:rsid w:val="00D33AF6"/>
    <w:rsid w:val="00D33FE4"/>
    <w:rsid w:val="00D5141C"/>
    <w:rsid w:val="00D65E75"/>
    <w:rsid w:val="00D70855"/>
    <w:rsid w:val="00DA09FC"/>
    <w:rsid w:val="00DC5603"/>
    <w:rsid w:val="00DC7D34"/>
    <w:rsid w:val="00E42367"/>
    <w:rsid w:val="00E5180A"/>
    <w:rsid w:val="00E51CCE"/>
    <w:rsid w:val="00E60805"/>
    <w:rsid w:val="00E63FC1"/>
    <w:rsid w:val="00E6676F"/>
    <w:rsid w:val="00E7497B"/>
    <w:rsid w:val="00E77099"/>
    <w:rsid w:val="00E80CAC"/>
    <w:rsid w:val="00E840AC"/>
    <w:rsid w:val="00EA3736"/>
    <w:rsid w:val="00EC484C"/>
    <w:rsid w:val="00EC4D37"/>
    <w:rsid w:val="00EC5904"/>
    <w:rsid w:val="00EE6B44"/>
    <w:rsid w:val="00F03EEE"/>
    <w:rsid w:val="00F76B8C"/>
    <w:rsid w:val="00F817B5"/>
    <w:rsid w:val="00F953C7"/>
    <w:rsid w:val="00FB31B5"/>
    <w:rsid w:val="00FB6483"/>
    <w:rsid w:val="00FB7A26"/>
    <w:rsid w:val="00FC3C0C"/>
    <w:rsid w:val="00FD0AEB"/>
    <w:rsid w:val="00FD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1B5"/>
  </w:style>
  <w:style w:type="paragraph" w:styleId="1">
    <w:name w:val="heading 1"/>
    <w:basedOn w:val="a"/>
    <w:next w:val="a"/>
    <w:qFormat/>
    <w:rsid w:val="00FB31B5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FB31B5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FB31B5"/>
    <w:pPr>
      <w:keepNext/>
      <w:jc w:val="center"/>
      <w:outlineLvl w:val="2"/>
    </w:pPr>
    <w:rPr>
      <w:sz w:val="26"/>
    </w:rPr>
  </w:style>
  <w:style w:type="paragraph" w:styleId="4">
    <w:name w:val="heading 4"/>
    <w:basedOn w:val="a"/>
    <w:next w:val="a"/>
    <w:link w:val="40"/>
    <w:qFormat/>
    <w:rsid w:val="00FB31B5"/>
    <w:pPr>
      <w:keepNext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FB31B5"/>
    <w:pPr>
      <w:keepNext/>
      <w:jc w:val="center"/>
      <w:outlineLvl w:val="4"/>
    </w:pPr>
    <w:rPr>
      <w:b/>
      <w:sz w:val="36"/>
    </w:rPr>
  </w:style>
  <w:style w:type="paragraph" w:styleId="6">
    <w:name w:val="heading 6"/>
    <w:basedOn w:val="a"/>
    <w:next w:val="a"/>
    <w:qFormat/>
    <w:rsid w:val="00FB31B5"/>
    <w:pPr>
      <w:keepNext/>
      <w:jc w:val="center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B31B5"/>
    <w:pPr>
      <w:tabs>
        <w:tab w:val="center" w:pos="4153"/>
        <w:tab w:val="right" w:pos="8306"/>
      </w:tabs>
    </w:pPr>
  </w:style>
  <w:style w:type="paragraph" w:styleId="a4">
    <w:name w:val="Body Text"/>
    <w:basedOn w:val="a"/>
    <w:rsid w:val="00FB31B5"/>
    <w:pPr>
      <w:jc w:val="both"/>
    </w:pPr>
    <w:rPr>
      <w:sz w:val="28"/>
    </w:rPr>
  </w:style>
  <w:style w:type="paragraph" w:styleId="a5">
    <w:name w:val="Balloon Text"/>
    <w:basedOn w:val="a"/>
    <w:semiHidden/>
    <w:rsid w:val="001B004A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A0235"/>
    <w:pPr>
      <w:autoSpaceDE w:val="0"/>
      <w:autoSpaceDN w:val="0"/>
      <w:adjustRightInd w:val="0"/>
    </w:pPr>
    <w:rPr>
      <w:rFonts w:eastAsia="Calibri"/>
      <w:b/>
      <w:bCs/>
      <w:sz w:val="30"/>
      <w:szCs w:val="30"/>
      <w:lang w:eastAsia="en-US"/>
    </w:rPr>
  </w:style>
  <w:style w:type="paragraph" w:customStyle="1" w:styleId="Default">
    <w:name w:val="Default"/>
    <w:rsid w:val="00FB648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16680C"/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2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Къэбэрдей Балъкъэр Республикэм</vt:lpstr>
    </vt:vector>
  </TitlesOfParts>
  <Company>РАЙФО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Къэбэрдей Балъкъэр Республикэм</dc:title>
  <dc:creator>Ронин</dc:creator>
  <cp:lastModifiedBy>V-akbash</cp:lastModifiedBy>
  <cp:revision>2</cp:revision>
  <cp:lastPrinted>2021-12-22T11:27:00Z</cp:lastPrinted>
  <dcterms:created xsi:type="dcterms:W3CDTF">2023-04-11T07:15:00Z</dcterms:created>
  <dcterms:modified xsi:type="dcterms:W3CDTF">2023-04-11T07:15:00Z</dcterms:modified>
</cp:coreProperties>
</file>