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Default="00C23D7B" w:rsidP="00C23D7B">
      <w:pPr>
        <w:tabs>
          <w:tab w:val="left" w:pos="1166"/>
          <w:tab w:val="center" w:pos="5245"/>
        </w:tabs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B16F7B" w:rsidP="00C23D7B">
            <w:pPr>
              <w:jc w:val="center"/>
              <w:rPr>
                <w:sz w:val="22"/>
                <w:szCs w:val="22"/>
              </w:rPr>
            </w:pPr>
            <w:r w:rsidRPr="00B16F7B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B16F7B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B746BB" w:rsidP="002C11C6">
      <w:pPr>
        <w:pStyle w:val="ConsPlusNonformat"/>
        <w:rPr>
          <w:sz w:val="24"/>
        </w:rPr>
      </w:pPr>
      <w:r>
        <w:rPr>
          <w:sz w:val="24"/>
        </w:rPr>
        <w:t>«</w:t>
      </w:r>
      <w:r w:rsidR="00730C9C">
        <w:rPr>
          <w:sz w:val="24"/>
        </w:rPr>
        <w:t xml:space="preserve">18» декабря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E66AF6">
        <w:rPr>
          <w:sz w:val="24"/>
        </w:rPr>
        <w:t>5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212CC3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 w:rsidR="00E66AF6">
        <w:rPr>
          <w:sz w:val="24"/>
        </w:rPr>
        <w:t xml:space="preserve">   </w:t>
      </w:r>
      <w:r w:rsidR="006408E2">
        <w:rPr>
          <w:sz w:val="24"/>
        </w:rPr>
        <w:t>с</w:t>
      </w:r>
      <w:proofErr w:type="gramStart"/>
      <w:r w:rsidR="006408E2">
        <w:rPr>
          <w:sz w:val="24"/>
        </w:rPr>
        <w:t>.</w:t>
      </w:r>
      <w:r w:rsidR="009D46EC">
        <w:rPr>
          <w:sz w:val="24"/>
        </w:rPr>
        <w:t>В</w:t>
      </w:r>
      <w:proofErr w:type="gramEnd"/>
      <w:r w:rsidR="009D46EC">
        <w:rPr>
          <w:sz w:val="24"/>
        </w:rPr>
        <w:t>-Акбаш</w:t>
      </w:r>
    </w:p>
    <w:p w:rsidR="00D0305A" w:rsidRPr="002C11C6" w:rsidRDefault="00730C9C" w:rsidP="00E66AF6">
      <w:pPr>
        <w:pStyle w:val="ConsPlusNonformat"/>
        <w:jc w:val="right"/>
        <w:rPr>
          <w:sz w:val="24"/>
        </w:rPr>
      </w:pPr>
      <w:r>
        <w:rPr>
          <w:sz w:val="24"/>
        </w:rPr>
        <w:t>55</w:t>
      </w:r>
      <w:r w:rsidR="002C11C6" w:rsidRPr="002C11C6">
        <w:rPr>
          <w:sz w:val="24"/>
        </w:rPr>
        <w:t>-я сессия</w:t>
      </w:r>
    </w:p>
    <w:p w:rsidR="00D0305A" w:rsidRPr="002C11C6" w:rsidRDefault="0020018A" w:rsidP="00E66AF6">
      <w:pPr>
        <w:jc w:val="right"/>
      </w:pPr>
      <w:r>
        <w:t>7</w:t>
      </w:r>
      <w:r w:rsidR="00E66AF6">
        <w:t>-го созыва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730C9C">
        <w:rPr>
          <w:rFonts w:ascii="Times New Roman" w:hAnsi="Times New Roman" w:cs="Times New Roman"/>
          <w:sz w:val="28"/>
          <w:szCs w:val="28"/>
        </w:rPr>
        <w:t>55/1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236B58" w:rsidRDefault="00860A62" w:rsidP="00236B58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77296C" w:rsidRPr="0077296C">
        <w:rPr>
          <w:b/>
          <w:bCs/>
        </w:rPr>
        <w:t>2</w:t>
      </w:r>
      <w:r w:rsidR="00E66AF6">
        <w:rPr>
          <w:b/>
          <w:bCs/>
        </w:rPr>
        <w:t>8</w:t>
      </w:r>
      <w:r w:rsidR="003D4C1D">
        <w:rPr>
          <w:b/>
          <w:bCs/>
        </w:rPr>
        <w:t xml:space="preserve"> декабря 202</w:t>
      </w:r>
      <w:r w:rsidR="00E66AF6">
        <w:rPr>
          <w:b/>
          <w:bCs/>
        </w:rPr>
        <w:t>4</w:t>
      </w:r>
      <w:r w:rsidR="00DD4C6C">
        <w:rPr>
          <w:b/>
          <w:bCs/>
        </w:rPr>
        <w:t xml:space="preserve"> года №</w:t>
      </w:r>
      <w:r w:rsidR="00E66AF6">
        <w:rPr>
          <w:b/>
          <w:bCs/>
        </w:rPr>
        <w:t>41</w:t>
      </w:r>
      <w:r w:rsidR="0077296C" w:rsidRPr="0077296C">
        <w:rPr>
          <w:b/>
          <w:bCs/>
        </w:rPr>
        <w:t>/1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E66AF6">
        <w:rPr>
          <w:b/>
          <w:bCs/>
        </w:rPr>
        <w:t>5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E66AF6">
        <w:rPr>
          <w:b/>
          <w:bCs/>
        </w:rPr>
        <w:t>6</w:t>
      </w:r>
      <w:r w:rsidR="002D1436">
        <w:rPr>
          <w:b/>
          <w:bCs/>
        </w:rPr>
        <w:t xml:space="preserve"> и 202</w:t>
      </w:r>
      <w:r w:rsidR="00E66AF6">
        <w:rPr>
          <w:b/>
          <w:bCs/>
        </w:rPr>
        <w:t>7</w:t>
      </w:r>
      <w:r w:rsidR="00DD4C6C" w:rsidRPr="00485F76">
        <w:rPr>
          <w:b/>
          <w:bCs/>
        </w:rPr>
        <w:t xml:space="preserve"> годов»</w:t>
      </w:r>
      <w:r w:rsidR="00DD4C6C">
        <w:rPr>
          <w:bCs/>
          <w:sz w:val="28"/>
        </w:rPr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0F0B65">
        <w:t xml:space="preserve"> </w:t>
      </w:r>
      <w:r w:rsidR="00B163EB">
        <w:t>созыва</w:t>
      </w:r>
      <w:r w:rsidR="002D2FDF">
        <w:t xml:space="preserve"> </w:t>
      </w:r>
      <w:r w:rsidR="00E66AF6">
        <w:t>41</w:t>
      </w:r>
      <w:r w:rsidR="00860A62">
        <w:t>-ой сессии</w:t>
      </w:r>
      <w:r w:rsidR="00B163EB">
        <w:t xml:space="preserve"> от </w:t>
      </w:r>
      <w:r w:rsidR="0077296C" w:rsidRPr="0077296C">
        <w:t>2</w:t>
      </w:r>
      <w:r w:rsidR="00E66AF6">
        <w:t>8</w:t>
      </w:r>
      <w:r w:rsidR="00B163EB">
        <w:t>.1</w:t>
      </w:r>
      <w:r w:rsidR="002D1436">
        <w:t>2.20</w:t>
      </w:r>
      <w:r w:rsidR="00EA37FE">
        <w:t>2</w:t>
      </w:r>
      <w:r w:rsidR="00E66AF6">
        <w:t>4</w:t>
      </w:r>
      <w:r w:rsidR="00A7066F">
        <w:t xml:space="preserve"> года </w:t>
      </w:r>
      <w:r w:rsidR="00E66AF6">
        <w:t>41</w:t>
      </w:r>
      <w:r w:rsidR="0077296C" w:rsidRPr="0077296C">
        <w:t>/1</w:t>
      </w:r>
      <w:r w:rsidR="000F0B65">
        <w:t xml:space="preserve"> </w:t>
      </w:r>
      <w:r w:rsidRPr="00C34933">
        <w:t xml:space="preserve">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633CD0" w:rsidRDefault="00DD4C6C" w:rsidP="00633CD0">
      <w:r w:rsidRPr="0042632E">
        <w:t xml:space="preserve">         1) статью 1 изложить в следующей редакции:</w:t>
      </w:r>
    </w:p>
    <w:p w:rsidR="00E66AF6" w:rsidRDefault="00E66AF6" w:rsidP="00E66AF6">
      <w:r>
        <w:t xml:space="preserve">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2024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4,5 процента (декабрь 2025 года к декабрю 2024 года):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r w:rsidR="00272839">
        <w:rPr>
          <w:rFonts w:ascii="Times New Roman" w:hAnsi="Times New Roman" w:cs="Times New Roman"/>
          <w:sz w:val="24"/>
          <w:szCs w:val="24"/>
        </w:rPr>
        <w:t>10132987,76</w:t>
      </w:r>
      <w:r w:rsidR="00237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3" w:name="OLE_LINK13"/>
      <w:bookmarkStart w:id="4" w:name="OLE_LINK14"/>
      <w:bookmarkStart w:id="5" w:name="OLE_LINK15"/>
      <w:bookmarkStart w:id="6" w:name="OLE_LINK16"/>
      <w:r>
        <w:rPr>
          <w:rFonts w:ascii="Times New Roman" w:hAnsi="Times New Roman" w:cs="Times New Roman"/>
          <w:sz w:val="24"/>
          <w:szCs w:val="28"/>
        </w:rPr>
        <w:t>в сумме 41</w:t>
      </w:r>
      <w:r w:rsidR="00272839">
        <w:rPr>
          <w:rFonts w:ascii="Times New Roman" w:hAnsi="Times New Roman" w:cs="Times New Roman"/>
          <w:sz w:val="24"/>
          <w:szCs w:val="28"/>
        </w:rPr>
        <w:t>3810</w:t>
      </w:r>
      <w:r>
        <w:rPr>
          <w:rFonts w:ascii="Times New Roman" w:hAnsi="Times New Roman" w:cs="Times New Roman"/>
          <w:sz w:val="24"/>
          <w:szCs w:val="28"/>
        </w:rPr>
        <w:t xml:space="preserve">,00  </w:t>
      </w:r>
      <w:bookmarkEnd w:id="3"/>
      <w:bookmarkEnd w:id="4"/>
      <w:bookmarkEnd w:id="5"/>
      <w:bookmarkEnd w:id="6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192340,32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72839">
        <w:rPr>
          <w:rFonts w:ascii="Times New Roman" w:hAnsi="Times New Roman" w:cs="Times New Roman"/>
          <w:sz w:val="24"/>
          <w:szCs w:val="24"/>
        </w:rPr>
        <w:t>6133259,80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</w:t>
      </w:r>
      <w:r w:rsidR="00947D6B">
        <w:rPr>
          <w:rFonts w:ascii="Times New Roman" w:hAnsi="Times New Roman" w:cs="Times New Roman"/>
          <w:sz w:val="24"/>
          <w:szCs w:val="24"/>
        </w:rPr>
        <w:t xml:space="preserve">оговые доходы в сумме </w:t>
      </w:r>
      <w:r w:rsidR="00272839">
        <w:rPr>
          <w:rFonts w:ascii="Times New Roman" w:hAnsi="Times New Roman" w:cs="Times New Roman"/>
          <w:sz w:val="24"/>
          <w:szCs w:val="24"/>
        </w:rPr>
        <w:t>3393577,64</w:t>
      </w:r>
      <w:r>
        <w:rPr>
          <w:rFonts w:ascii="Times New Roman" w:hAnsi="Times New Roman" w:cs="Times New Roman"/>
          <w:sz w:val="24"/>
          <w:szCs w:val="24"/>
        </w:rPr>
        <w:t xml:space="preserve"> 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общий объем расходов Мест</w:t>
      </w:r>
      <w:r w:rsidR="00947D6B">
        <w:rPr>
          <w:rFonts w:ascii="Times New Roman" w:hAnsi="Times New Roman" w:cs="Times New Roman"/>
          <w:sz w:val="24"/>
          <w:szCs w:val="24"/>
        </w:rPr>
        <w:t xml:space="preserve">ного бюджета в сумме  </w:t>
      </w:r>
      <w:r w:rsidR="00272839">
        <w:rPr>
          <w:rFonts w:ascii="Times New Roman" w:hAnsi="Times New Roman" w:cs="Times New Roman"/>
          <w:sz w:val="24"/>
          <w:szCs w:val="24"/>
        </w:rPr>
        <w:t>10132987,76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0,00  рублей; 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2026 года в сумме 0 рублей;</w:t>
      </w:r>
    </w:p>
    <w:p w:rsidR="00E66AF6" w:rsidRDefault="00E66AF6" w:rsidP="00E66A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дефицит местного бюджета в сумме 0 рублей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B43" w:rsidRDefault="00B55586" w:rsidP="00E3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</w:p>
    <w:p w:rsidR="00AE6EA4" w:rsidRDefault="00AE6EA4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66AF6" w:rsidRDefault="00E66AF6" w:rsidP="004D67D1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4851"/>
        <w:gridCol w:w="192"/>
        <w:gridCol w:w="519"/>
        <w:gridCol w:w="410"/>
        <w:gridCol w:w="549"/>
        <w:gridCol w:w="1141"/>
        <w:gridCol w:w="412"/>
        <w:gridCol w:w="854"/>
        <w:gridCol w:w="237"/>
        <w:gridCol w:w="41"/>
        <w:gridCol w:w="377"/>
        <w:gridCol w:w="1064"/>
      </w:tblGrid>
      <w:tr w:rsidR="00AE6EA4" w:rsidRPr="00C34B81" w:rsidTr="00E318DE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Приложение №1 к Решению </w:t>
            </w:r>
            <w:r w:rsidR="00E66AF6">
              <w:rPr>
                <w:color w:val="000000"/>
                <w:sz w:val="18"/>
                <w:szCs w:val="18"/>
              </w:rPr>
              <w:t>41</w:t>
            </w:r>
            <w:r w:rsidRPr="004D67D1">
              <w:rPr>
                <w:color w:val="000000"/>
                <w:sz w:val="18"/>
                <w:szCs w:val="18"/>
              </w:rPr>
              <w:t xml:space="preserve"> сессии 7 созыва</w:t>
            </w:r>
          </w:p>
        </w:tc>
      </w:tr>
      <w:tr w:rsidR="00AE6EA4" w:rsidRPr="00C34B81" w:rsidTr="00E318DE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E318DE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E318DE">
        <w:trPr>
          <w:trHeight w:val="179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E318DE">
        <w:trPr>
          <w:trHeight w:val="162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Кабардино-Балкарской Республики на 202</w:t>
            </w:r>
            <w:r w:rsidR="00E66AF6">
              <w:rPr>
                <w:color w:val="000000"/>
                <w:sz w:val="18"/>
                <w:szCs w:val="18"/>
              </w:rPr>
              <w:t>5</w:t>
            </w:r>
            <w:r w:rsidRPr="004D67D1">
              <w:rPr>
                <w:color w:val="000000"/>
                <w:sz w:val="18"/>
                <w:szCs w:val="18"/>
              </w:rPr>
              <w:t xml:space="preserve"> год  </w:t>
            </w:r>
          </w:p>
        </w:tc>
      </w:tr>
      <w:tr w:rsidR="00AE6EA4" w:rsidRPr="00C34B81" w:rsidTr="00E318DE">
        <w:trPr>
          <w:trHeight w:val="186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и на плановый период 202</w:t>
            </w:r>
            <w:r w:rsidR="00E66AF6">
              <w:rPr>
                <w:color w:val="000000"/>
                <w:sz w:val="18"/>
                <w:szCs w:val="18"/>
              </w:rPr>
              <w:t>6</w:t>
            </w:r>
            <w:r w:rsidRPr="004D67D1">
              <w:rPr>
                <w:color w:val="000000"/>
                <w:sz w:val="18"/>
                <w:szCs w:val="18"/>
              </w:rPr>
              <w:t xml:space="preserve"> и 202</w:t>
            </w:r>
            <w:r w:rsidR="00E66AF6">
              <w:rPr>
                <w:color w:val="000000"/>
                <w:sz w:val="18"/>
                <w:szCs w:val="18"/>
              </w:rPr>
              <w:t>7</w:t>
            </w:r>
            <w:r w:rsidRPr="004D67D1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AE6EA4" w:rsidRPr="00C34B81" w:rsidTr="00E318DE">
        <w:trPr>
          <w:trHeight w:val="179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4D67D1" w:rsidRDefault="00AE6EA4" w:rsidP="00E66AF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</w:t>
            </w:r>
            <w:r w:rsidR="00E66AF6">
              <w:rPr>
                <w:color w:val="000000"/>
                <w:sz w:val="18"/>
                <w:szCs w:val="18"/>
              </w:rPr>
              <w:t>8</w:t>
            </w:r>
            <w:r w:rsidRPr="004D67D1">
              <w:rPr>
                <w:color w:val="000000"/>
                <w:sz w:val="18"/>
                <w:szCs w:val="18"/>
              </w:rPr>
              <w:t>.12.202</w:t>
            </w:r>
            <w:r w:rsidR="00E66AF6">
              <w:rPr>
                <w:color w:val="000000"/>
                <w:sz w:val="18"/>
                <w:szCs w:val="18"/>
              </w:rPr>
              <w:t>4</w:t>
            </w:r>
            <w:r w:rsidRPr="004D67D1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AE6EA4" w:rsidRPr="00C34B81" w:rsidTr="00E318DE">
        <w:trPr>
          <w:trHeight w:val="125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ind w:firstLineChars="1500" w:firstLine="331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0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</w:tr>
      <w:tr w:rsidR="00AE6EA4" w:rsidRPr="00C34B81" w:rsidTr="00E318DE">
        <w:trPr>
          <w:trHeight w:val="186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подразделам</w:t>
            </w:r>
            <w:proofErr w:type="gramEnd"/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целевым статьям  и группам видов</w:t>
            </w:r>
          </w:p>
        </w:tc>
      </w:tr>
      <w:tr w:rsidR="00AE6EA4" w:rsidRPr="00C34B81" w:rsidTr="00E318DE">
        <w:trPr>
          <w:trHeight w:val="170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местного бюджета  сельского поселения</w:t>
            </w:r>
          </w:p>
        </w:tc>
      </w:tr>
      <w:tr w:rsidR="00AE6EA4" w:rsidRPr="00C34B81" w:rsidTr="00E318DE">
        <w:trPr>
          <w:trHeight w:val="193"/>
        </w:trPr>
        <w:tc>
          <w:tcPr>
            <w:tcW w:w="10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6EA4" w:rsidRPr="00C34B81" w:rsidRDefault="00AE6EA4" w:rsidP="00E66A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 В-Акбаш  Терского муниципального района Кабардино-Балкарской Республики на 202</w:t>
            </w:r>
            <w:r w:rsidR="00E66AF6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AE6EA4" w:rsidRPr="00C34B81" w:rsidTr="00E318DE">
        <w:trPr>
          <w:trHeight w:val="14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E66A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СУММА 202</w:t>
            </w:r>
            <w:r w:rsidR="00E66AF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17B07"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</w:tr>
      <w:tr w:rsidR="00AE6EA4" w:rsidRPr="00C34B81" w:rsidTr="00E318DE">
        <w:trPr>
          <w:trHeight w:val="379"/>
        </w:trPr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6EA4" w:rsidRPr="00C34B81" w:rsidTr="00E318DE">
        <w:trPr>
          <w:trHeight w:val="231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EA4" w:rsidRPr="004D67D1" w:rsidRDefault="00EE5218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10132987,76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EE5218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5886959,42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626407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1500029,00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</w:t>
            </w:r>
            <w:r w:rsidRPr="00717B07">
              <w:rPr>
                <w:sz w:val="20"/>
                <w:szCs w:val="20"/>
              </w:rPr>
              <w:t xml:space="preserve"> должности)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626407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1946164,00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4F32F3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1710036,42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4F32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F32F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0000,00</w:t>
            </w:r>
          </w:p>
        </w:tc>
      </w:tr>
      <w:tr w:rsidR="00AF2C86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EA4" w:rsidRPr="00717B07" w:rsidRDefault="00AE6EA4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EE521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  <w:r w:rsidR="007209C4"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15730,00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EE5218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413810</w:t>
            </w:r>
            <w:r w:rsidR="007209C4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E318DE">
        <w:trPr>
          <w:trHeight w:val="565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EE521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413810</w:t>
            </w:r>
            <w:r w:rsidR="007209C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7209C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1403629,76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7209C4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244069Д000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4D67D1" w:rsidRDefault="007209C4" w:rsidP="00EE5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E521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03629,76</w:t>
            </w:r>
          </w:p>
        </w:tc>
      </w:tr>
      <w:tr w:rsidR="00AF2C86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717B07" w:rsidRDefault="00AF2C86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B746BB" w:rsidRDefault="00AF2C86" w:rsidP="00AF2C8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EE5218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244069Д064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AF2C86" w:rsidRDefault="00EE5218" w:rsidP="00AF2C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F2C86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86" w:rsidRPr="004D67D1" w:rsidRDefault="00EE5218" w:rsidP="00AF2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100000,0</w:t>
            </w:r>
            <w:r w:rsidR="007209C4">
              <w:rPr>
                <w:color w:val="000000"/>
                <w:sz w:val="20"/>
                <w:szCs w:val="20"/>
              </w:rPr>
              <w:t>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153F5B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248728,00</w:t>
            </w:r>
          </w:p>
        </w:tc>
      </w:tr>
      <w:tr w:rsidR="00AE6EA4" w:rsidRPr="00C34B81" w:rsidTr="00E318DE">
        <w:trPr>
          <w:trHeight w:val="57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7209C4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</w:t>
            </w:r>
            <w:r w:rsidR="007209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153F5B" w:rsidP="004F32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32F3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8728,00</w:t>
            </w:r>
          </w:p>
        </w:tc>
      </w:tr>
      <w:tr w:rsidR="00AE6EA4" w:rsidRPr="00C34B81" w:rsidTr="00E318DE">
        <w:trPr>
          <w:trHeight w:val="203"/>
        </w:trPr>
        <w:tc>
          <w:tcPr>
            <w:tcW w:w="4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EA4" w:rsidRPr="00717B0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EE5218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2089960,58</w:t>
            </w:r>
          </w:p>
        </w:tc>
      </w:tr>
      <w:tr w:rsidR="00AE6EA4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717B07" w:rsidRDefault="00AE6EA4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AE6EA4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EA4" w:rsidRPr="00B746BB" w:rsidRDefault="00EE5218" w:rsidP="00B746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1567021,00</w:t>
            </w:r>
          </w:p>
        </w:tc>
      </w:tr>
      <w:tr w:rsidR="00FC71F7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717B07" w:rsidRDefault="00FC71F7" w:rsidP="00AF2C86">
            <w:pPr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EE5218" w:rsidP="00A740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284157,20</w:t>
            </w:r>
          </w:p>
        </w:tc>
      </w:tr>
      <w:tr w:rsidR="00FC71F7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1F7" w:rsidRPr="00717B07" w:rsidRDefault="00FC71F7" w:rsidP="00AF2C86">
            <w:pPr>
              <w:rPr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Жилищно-коммунальные (коммунальные) услуги,</w:t>
            </w:r>
            <w:r w:rsidRPr="00717B07">
              <w:rPr>
                <w:sz w:val="20"/>
                <w:szCs w:val="20"/>
              </w:rPr>
              <w:t xml:space="preserve"> взносы на капитальный ремонт общего имущества в многоквартирном доме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FC71F7" w:rsidP="00B746BB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1F7" w:rsidRPr="00B746BB" w:rsidRDefault="00EE5218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238682,38</w:t>
            </w:r>
          </w:p>
        </w:tc>
      </w:tr>
      <w:tr w:rsidR="004D67D1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EE521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5000</w:t>
            </w:r>
            <w:r w:rsidR="007209C4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4D67D1" w:rsidRPr="004D67D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386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4D67D1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7D1" w:rsidRPr="004D67D1" w:rsidRDefault="00EE521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r w:rsidR="004D67D1" w:rsidRPr="004D67D1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318DE" w:rsidRDefault="00E318DE">
      <w:r>
        <w:br w:type="page"/>
      </w:r>
    </w:p>
    <w:tbl>
      <w:tblPr>
        <w:tblW w:w="10774" w:type="dxa"/>
        <w:tblInd w:w="-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55"/>
        <w:gridCol w:w="660"/>
        <w:gridCol w:w="456"/>
        <w:gridCol w:w="708"/>
        <w:gridCol w:w="510"/>
        <w:gridCol w:w="199"/>
        <w:gridCol w:w="709"/>
        <w:gridCol w:w="360"/>
        <w:gridCol w:w="916"/>
        <w:gridCol w:w="382"/>
        <w:gridCol w:w="185"/>
        <w:gridCol w:w="300"/>
        <w:gridCol w:w="834"/>
      </w:tblGrid>
      <w:tr w:rsidR="00AE6EA4" w:rsidRPr="00C34B81" w:rsidTr="00E318DE">
        <w:trPr>
          <w:trHeight w:val="54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7209C4" w:rsidRDefault="00E318DE" w:rsidP="00E318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  <w:p w:rsidR="00AE6EA4" w:rsidRPr="004D67D1" w:rsidRDefault="00E318DE" w:rsidP="00E318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</w:t>
            </w:r>
            <w:r w:rsidR="00AE6EA4" w:rsidRPr="004D67D1">
              <w:rPr>
                <w:color w:val="000000"/>
                <w:sz w:val="18"/>
                <w:szCs w:val="18"/>
              </w:rPr>
              <w:t xml:space="preserve">Приложение №3 к Решению </w:t>
            </w:r>
            <w:r w:rsidR="007209C4">
              <w:rPr>
                <w:color w:val="000000"/>
                <w:sz w:val="18"/>
                <w:szCs w:val="18"/>
              </w:rPr>
              <w:t>41</w:t>
            </w:r>
            <w:r w:rsidR="00AE6EA4" w:rsidRPr="004D67D1">
              <w:rPr>
                <w:color w:val="000000"/>
                <w:sz w:val="18"/>
                <w:szCs w:val="18"/>
              </w:rPr>
              <w:t>-й сессии 7 созыва</w:t>
            </w:r>
          </w:p>
        </w:tc>
      </w:tr>
      <w:tr w:rsidR="00AE6EA4" w:rsidRPr="00C34B81" w:rsidTr="00E318DE">
        <w:trPr>
          <w:trHeight w:val="11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Совета местного самоуправления сельского</w:t>
            </w:r>
          </w:p>
        </w:tc>
      </w:tr>
      <w:tr w:rsidR="00AE6EA4" w:rsidRPr="00C34B81" w:rsidTr="00E318DE">
        <w:trPr>
          <w:trHeight w:val="16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 В-Акбаш " О местном бюджете сельского </w:t>
            </w:r>
          </w:p>
        </w:tc>
      </w:tr>
      <w:tr w:rsidR="00AE6EA4" w:rsidRPr="00C34B81" w:rsidTr="00E318DE">
        <w:trPr>
          <w:trHeight w:val="70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AF2C86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поселения В-Акбаш  Терского муниципального района </w:t>
            </w:r>
          </w:p>
        </w:tc>
      </w:tr>
      <w:tr w:rsidR="00AE6EA4" w:rsidRPr="00C34B81" w:rsidTr="00E318DE">
        <w:trPr>
          <w:trHeight w:val="101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   </w:t>
            </w:r>
            <w:r w:rsidRPr="004D67D1">
              <w:rPr>
                <w:color w:val="000000"/>
                <w:sz w:val="18"/>
                <w:szCs w:val="18"/>
              </w:rPr>
              <w:t>Каб</w:t>
            </w:r>
            <w:r w:rsidR="00E3576C" w:rsidRPr="004D67D1">
              <w:rPr>
                <w:color w:val="000000"/>
                <w:sz w:val="18"/>
                <w:szCs w:val="18"/>
              </w:rPr>
              <w:t xml:space="preserve">ардино-Балкарской Республики на </w:t>
            </w:r>
            <w:r w:rsidRPr="004D67D1">
              <w:rPr>
                <w:color w:val="000000"/>
                <w:sz w:val="18"/>
                <w:szCs w:val="18"/>
              </w:rPr>
              <w:t>202</w:t>
            </w:r>
            <w:r w:rsidR="007209C4">
              <w:rPr>
                <w:color w:val="000000"/>
                <w:sz w:val="18"/>
                <w:szCs w:val="18"/>
              </w:rPr>
              <w:t>5</w:t>
            </w:r>
            <w:r w:rsidRPr="004D67D1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AE6EA4" w:rsidRPr="00C34B81" w:rsidTr="00E318DE">
        <w:trPr>
          <w:trHeight w:val="147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 xml:space="preserve">                         и на плановый период 202</w:t>
            </w:r>
            <w:r w:rsidR="007209C4">
              <w:rPr>
                <w:color w:val="000000"/>
                <w:sz w:val="18"/>
                <w:szCs w:val="18"/>
              </w:rPr>
              <w:t>6</w:t>
            </w:r>
            <w:r w:rsidRPr="004D67D1">
              <w:rPr>
                <w:color w:val="000000"/>
                <w:sz w:val="18"/>
                <w:szCs w:val="18"/>
              </w:rPr>
              <w:t xml:space="preserve"> и 202</w:t>
            </w:r>
            <w:r w:rsidR="007209C4">
              <w:rPr>
                <w:color w:val="000000"/>
                <w:sz w:val="18"/>
                <w:szCs w:val="18"/>
              </w:rPr>
              <w:t>7</w:t>
            </w:r>
            <w:r w:rsidRPr="004D67D1">
              <w:rPr>
                <w:color w:val="000000"/>
                <w:sz w:val="18"/>
                <w:szCs w:val="18"/>
              </w:rPr>
              <w:t xml:space="preserve"> годов"  </w:t>
            </w:r>
          </w:p>
        </w:tc>
      </w:tr>
      <w:tr w:rsidR="00AE6EA4" w:rsidRPr="00C34B81" w:rsidTr="00E318DE">
        <w:trPr>
          <w:trHeight w:val="56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634" w:type="dxa"/>
            </w:tcMar>
            <w:vAlign w:val="bottom"/>
            <w:hideMark/>
          </w:tcPr>
          <w:p w:rsidR="00AE6EA4" w:rsidRPr="00C34B81" w:rsidRDefault="00AE6EA4" w:rsidP="00AF2C86">
            <w:pPr>
              <w:ind w:firstLineChars="1500" w:firstLine="3012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4D67D1" w:rsidRDefault="00AE6EA4" w:rsidP="007209C4">
            <w:pPr>
              <w:jc w:val="right"/>
              <w:rPr>
                <w:color w:val="000000"/>
                <w:sz w:val="18"/>
                <w:szCs w:val="18"/>
              </w:rPr>
            </w:pPr>
            <w:r w:rsidRPr="004D67D1">
              <w:rPr>
                <w:color w:val="000000"/>
                <w:sz w:val="18"/>
                <w:szCs w:val="18"/>
              </w:rPr>
              <w:t>от 2</w:t>
            </w:r>
            <w:r w:rsidR="007209C4">
              <w:rPr>
                <w:color w:val="000000"/>
                <w:sz w:val="18"/>
                <w:szCs w:val="18"/>
              </w:rPr>
              <w:t>8</w:t>
            </w:r>
            <w:r w:rsidRPr="004D67D1">
              <w:rPr>
                <w:color w:val="000000"/>
                <w:sz w:val="18"/>
                <w:szCs w:val="18"/>
              </w:rPr>
              <w:t>.12.202</w:t>
            </w:r>
            <w:r w:rsidR="007209C4">
              <w:rPr>
                <w:color w:val="000000"/>
                <w:sz w:val="18"/>
                <w:szCs w:val="18"/>
              </w:rPr>
              <w:t>4</w:t>
            </w:r>
            <w:r w:rsidRPr="004D67D1">
              <w:rPr>
                <w:color w:val="000000"/>
                <w:sz w:val="18"/>
                <w:szCs w:val="18"/>
              </w:rPr>
              <w:t>г.</w:t>
            </w:r>
          </w:p>
        </w:tc>
      </w:tr>
      <w:tr w:rsidR="00AE6EA4" w:rsidRPr="00C34B81" w:rsidTr="00E318DE">
        <w:trPr>
          <w:trHeight w:val="79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33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Ведомственная структура</w:t>
            </w:r>
          </w:p>
        </w:tc>
      </w:tr>
      <w:tr w:rsidR="00AE6EA4" w:rsidRPr="00C34B81" w:rsidTr="00E318DE">
        <w:trPr>
          <w:trHeight w:val="439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расходов местного бюджета сельского поселения В-Акбаш  Терского муниципального района Кабарди</w:t>
            </w:r>
            <w:r w:rsidR="007209C4">
              <w:rPr>
                <w:b/>
                <w:bCs/>
                <w:color w:val="000000"/>
                <w:sz w:val="22"/>
                <w:szCs w:val="22"/>
              </w:rPr>
              <w:t>но-Балкарской Республики на 2025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 xml:space="preserve"> г. </w:t>
            </w:r>
          </w:p>
        </w:tc>
      </w:tr>
      <w:tr w:rsidR="00AE6EA4" w:rsidRPr="00C34B81" w:rsidTr="00E318DE">
        <w:trPr>
          <w:trHeight w:val="56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AE6EA4" w:rsidRPr="00C34B81" w:rsidRDefault="00AE6EA4" w:rsidP="00AF2C8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AE6EA4" w:rsidRPr="00C34B81" w:rsidTr="00E318DE">
        <w:trPr>
          <w:trHeight w:val="278"/>
        </w:trPr>
        <w:tc>
          <w:tcPr>
            <w:tcW w:w="5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7209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СУММА 202</w:t>
            </w:r>
            <w:r w:rsidR="007209C4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34B81">
              <w:rPr>
                <w:b/>
                <w:bCs/>
                <w:color w:val="000000"/>
                <w:sz w:val="22"/>
                <w:szCs w:val="22"/>
              </w:rPr>
              <w:t>г</w:t>
            </w:r>
          </w:p>
        </w:tc>
      </w:tr>
      <w:tr w:rsidR="00FC71F7" w:rsidRPr="00C34B81" w:rsidTr="00E318DE">
        <w:trPr>
          <w:trHeight w:val="560"/>
        </w:trPr>
        <w:tc>
          <w:tcPr>
            <w:tcW w:w="5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C34B81" w:rsidRDefault="00AE6EA4" w:rsidP="00AF2C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4B81">
              <w:rPr>
                <w:b/>
                <w:bCs/>
                <w:color w:val="000000"/>
                <w:sz w:val="22"/>
                <w:szCs w:val="22"/>
              </w:rPr>
              <w:t>КГВР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A4" w:rsidRPr="00C34B81" w:rsidRDefault="00AE6EA4" w:rsidP="00AF2C8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E6EA4" w:rsidRPr="00C34B81" w:rsidTr="00E318DE">
        <w:trPr>
          <w:trHeight w:val="26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FC71F7" w:rsidRDefault="00AE6EA4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E6EA4" w:rsidRPr="00717B07" w:rsidRDefault="00AE6EA4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AE6EA4" w:rsidRPr="00717B07" w:rsidRDefault="00BC2428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10132987,76</w:t>
            </w:r>
          </w:p>
        </w:tc>
      </w:tr>
      <w:tr w:rsidR="004D67D1" w:rsidRPr="00C34B81" w:rsidTr="00E318DE">
        <w:trPr>
          <w:trHeight w:val="273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4D67D1" w:rsidRDefault="00BC2428" w:rsidP="000D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10132987,76</w:t>
            </w:r>
          </w:p>
        </w:tc>
      </w:tr>
      <w:tr w:rsidR="004D67D1" w:rsidRPr="00C34B81" w:rsidTr="00E318DE">
        <w:trPr>
          <w:trHeight w:val="274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BC2428" w:rsidP="000D3098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5886959,42</w:t>
            </w:r>
          </w:p>
        </w:tc>
      </w:tr>
      <w:tr w:rsidR="004D67D1" w:rsidRPr="00C34B81" w:rsidTr="00E318DE">
        <w:trPr>
          <w:trHeight w:val="62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626407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1500029,00</w:t>
            </w:r>
          </w:p>
        </w:tc>
      </w:tr>
      <w:tr w:rsidR="004D67D1" w:rsidRPr="00C34B81" w:rsidTr="00E318DE">
        <w:trPr>
          <w:trHeight w:val="54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BC2428" w:rsidP="006264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26407">
              <w:rPr>
                <w:color w:val="000000"/>
                <w:sz w:val="20"/>
                <w:szCs w:val="20"/>
              </w:rPr>
              <w:t>946164</w:t>
            </w:r>
            <w:r w:rsidR="008C16CD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47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F32F3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1710036,42</w:t>
            </w:r>
          </w:p>
        </w:tc>
      </w:tr>
      <w:tr w:rsidR="004D67D1" w:rsidRPr="00C34B81" w:rsidTr="00E318DE">
        <w:trPr>
          <w:trHeight w:val="3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4F32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F32F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0000,00</w:t>
            </w:r>
          </w:p>
        </w:tc>
      </w:tr>
      <w:tr w:rsidR="004D67D1" w:rsidRPr="00C34B81" w:rsidTr="00E318DE">
        <w:trPr>
          <w:trHeight w:val="37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2B0761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57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7820090071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EE5218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165000</w:t>
            </w:r>
            <w:r w:rsidR="008C16CD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211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307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 xml:space="preserve">Другие общегосударственные </w:t>
            </w:r>
            <w:r>
              <w:rPr>
                <w:color w:val="000000"/>
                <w:sz w:val="20"/>
                <w:szCs w:val="20"/>
              </w:rPr>
              <w:t xml:space="preserve">вопросы </w:t>
            </w:r>
            <w:r w:rsidRPr="00FC71F7">
              <w:rPr>
                <w:color w:val="000000"/>
                <w:sz w:val="20"/>
                <w:szCs w:val="20"/>
              </w:rPr>
              <w:t xml:space="preserve"> уплата иных платежей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15730</w:t>
            </w:r>
            <w:r w:rsidR="004D67D1" w:rsidRPr="00B746B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EE5218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413810</w:t>
            </w:r>
            <w:r w:rsidR="008C16CD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561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EE5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EE5218">
              <w:rPr>
                <w:color w:val="000000"/>
                <w:sz w:val="20"/>
                <w:szCs w:val="20"/>
              </w:rPr>
              <w:t>13810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28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1403629,76</w:t>
            </w:r>
          </w:p>
        </w:tc>
      </w:tr>
      <w:tr w:rsidR="004D67D1" w:rsidRPr="00C34B81" w:rsidTr="00E318DE">
        <w:trPr>
          <w:trHeight w:val="40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2B07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244069Д000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8C16CD" w:rsidP="00EE5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E521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03629,76</w:t>
            </w:r>
          </w:p>
        </w:tc>
      </w:tr>
      <w:tr w:rsidR="004D67D1" w:rsidRPr="00C34B81" w:rsidTr="00E318DE">
        <w:trPr>
          <w:trHeight w:val="403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2B0761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EE5218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244069Д064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AF2C86" w:rsidRDefault="00EE5218" w:rsidP="002B076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D67D1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EE5218" w:rsidP="00E66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  <w:r w:rsidR="008C16C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258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4D67D1" w:rsidRPr="00FC71F7" w:rsidRDefault="004D67D1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153F5B" w:rsidP="00E66AF6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248728</w:t>
            </w:r>
            <w:r w:rsidR="004D67D1" w:rsidRPr="00B746BB">
              <w:rPr>
                <w:b/>
                <w:bCs/>
                <w:iCs/>
                <w:color w:val="000000"/>
                <w:sz w:val="20"/>
                <w:szCs w:val="20"/>
              </w:rPr>
              <w:t>,00</w:t>
            </w:r>
          </w:p>
        </w:tc>
      </w:tr>
      <w:tr w:rsidR="004D67D1" w:rsidRPr="00C34B81" w:rsidTr="00E318DE">
        <w:trPr>
          <w:trHeight w:val="50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FC71F7" w:rsidRDefault="004D67D1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8C16CD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059998004</w:t>
            </w:r>
            <w:r w:rsidR="008C16C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8C16CD" w:rsidP="004F32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32F3">
              <w:rPr>
                <w:color w:val="000000"/>
                <w:sz w:val="20"/>
                <w:szCs w:val="20"/>
              </w:rPr>
              <w:t>8</w:t>
            </w:r>
            <w:r w:rsidR="00153F5B">
              <w:rPr>
                <w:color w:val="000000"/>
                <w:sz w:val="20"/>
                <w:szCs w:val="20"/>
              </w:rPr>
              <w:t>8728</w:t>
            </w:r>
            <w:r w:rsidR="004D67D1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153F5B" w:rsidRPr="00C34B81" w:rsidTr="00E318DE">
        <w:trPr>
          <w:trHeight w:val="266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153F5B" w:rsidRPr="00FC71F7" w:rsidRDefault="00153F5B" w:rsidP="00AF2C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C71F7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7B07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746BB">
              <w:rPr>
                <w:b/>
                <w:bCs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EE5218" w:rsidP="00990204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2089860,58</w:t>
            </w:r>
          </w:p>
        </w:tc>
      </w:tr>
      <w:tr w:rsidR="00153F5B" w:rsidRPr="00C34B81" w:rsidTr="00E318DE">
        <w:trPr>
          <w:trHeight w:val="497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FC71F7" w:rsidRDefault="00153F5B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EE5218" w:rsidP="00990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1567021</w:t>
            </w:r>
            <w:r w:rsidR="00153F5B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153F5B" w:rsidRPr="00C34B81" w:rsidTr="00E318DE">
        <w:trPr>
          <w:trHeight w:val="415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FC71F7" w:rsidRDefault="00153F5B" w:rsidP="00AF2C86">
            <w:pPr>
              <w:rPr>
                <w:color w:val="000000"/>
                <w:sz w:val="20"/>
                <w:szCs w:val="20"/>
              </w:rPr>
            </w:pPr>
            <w:r w:rsidRPr="00FC71F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717B07" w:rsidRDefault="00153F5B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153F5B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153F5B" w:rsidRPr="00B746BB" w:rsidRDefault="00EE5218" w:rsidP="00990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284157,20</w:t>
            </w:r>
          </w:p>
        </w:tc>
      </w:tr>
      <w:tr w:rsidR="004D67D1" w:rsidRPr="00C34B81" w:rsidTr="00E318DE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D67D1" w:rsidRPr="00FC71F7" w:rsidRDefault="004D67D1" w:rsidP="00AF2C86">
            <w:pPr>
              <w:rPr>
                <w:sz w:val="20"/>
                <w:szCs w:val="20"/>
              </w:rPr>
            </w:pPr>
            <w:r w:rsidRPr="00FC71F7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 w:rsidRPr="00717B0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1120190071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4D67D1" w:rsidP="002B0761">
            <w:pPr>
              <w:jc w:val="center"/>
              <w:rPr>
                <w:color w:val="000000"/>
                <w:sz w:val="20"/>
                <w:szCs w:val="20"/>
              </w:rPr>
            </w:pPr>
            <w:r w:rsidRPr="00B746B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B746BB" w:rsidRDefault="00EE5218" w:rsidP="000D30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238682,38</w:t>
            </w:r>
          </w:p>
        </w:tc>
      </w:tr>
      <w:tr w:rsidR="004D67D1" w:rsidRPr="00C34B81" w:rsidTr="00E318DE">
        <w:trPr>
          <w:trHeight w:val="36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67D1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EE5218" w:rsidP="007209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5000</w:t>
            </w:r>
            <w:r w:rsidR="004D67D1" w:rsidRPr="004D67D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7D1" w:rsidRPr="00C34B81" w:rsidTr="00E318DE">
        <w:trPr>
          <w:trHeight w:val="55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4D67D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D67D1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717B07" w:rsidRDefault="004D67D1" w:rsidP="00717B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4D67D1" w:rsidP="00E66AF6">
            <w:pPr>
              <w:jc w:val="center"/>
              <w:rPr>
                <w:color w:val="000000"/>
                <w:sz w:val="20"/>
                <w:szCs w:val="20"/>
              </w:rPr>
            </w:pPr>
            <w:r w:rsidRPr="004D67D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4D67D1" w:rsidRPr="004D67D1" w:rsidRDefault="00EE5218" w:rsidP="00E66A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  <w:r w:rsidR="007209C4">
              <w:rPr>
                <w:color w:val="000000"/>
                <w:sz w:val="20"/>
                <w:szCs w:val="20"/>
              </w:rPr>
              <w:t>0</w:t>
            </w:r>
            <w:r w:rsidR="004D67D1" w:rsidRPr="004D67D1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AE6EA4" w:rsidRDefault="00AE6EA4" w:rsidP="00AE6EA4">
      <w:pPr>
        <w:rPr>
          <w:sz w:val="22"/>
          <w:szCs w:val="22"/>
        </w:rPr>
      </w:pPr>
      <w:r w:rsidRPr="00C34B81">
        <w:rPr>
          <w:sz w:val="22"/>
          <w:szCs w:val="22"/>
        </w:rPr>
        <w:t xml:space="preserve"> </w:t>
      </w:r>
    </w:p>
    <w:p w:rsidR="00E374B9" w:rsidRPr="00E318DE" w:rsidRDefault="00E318DE" w:rsidP="004547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440" w:type="dxa"/>
        <w:tblInd w:w="-432" w:type="dxa"/>
        <w:tblLayout w:type="fixed"/>
        <w:tblLook w:val="0000"/>
      </w:tblPr>
      <w:tblGrid>
        <w:gridCol w:w="4572"/>
        <w:gridCol w:w="5868"/>
      </w:tblGrid>
      <w:tr w:rsidR="007A4435" w:rsidRPr="00B31B43" w:rsidTr="00722613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color w:val="000000"/>
                <w:kern w:val="32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Приложение №5 к Решению  </w:t>
            </w:r>
            <w:r w:rsidR="008C16CD">
              <w:rPr>
                <w:color w:val="000000"/>
                <w:sz w:val="18"/>
                <w:szCs w:val="18"/>
              </w:rPr>
              <w:t>41</w:t>
            </w:r>
            <w:r w:rsidRPr="00B31B43">
              <w:rPr>
                <w:color w:val="000000"/>
                <w:sz w:val="18"/>
                <w:szCs w:val="18"/>
              </w:rPr>
              <w:t>-й сессии 7созыва</w:t>
            </w:r>
          </w:p>
          <w:p w:rsidR="007A4435" w:rsidRPr="00B31B43" w:rsidRDefault="007A4435" w:rsidP="00B31B43">
            <w:pPr>
              <w:tabs>
                <w:tab w:val="left" w:pos="7836"/>
              </w:tabs>
              <w:ind w:left="5832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31B43">
              <w:rPr>
                <w:color w:val="000000"/>
                <w:sz w:val="18"/>
                <w:szCs w:val="18"/>
              </w:rPr>
              <w:t xml:space="preserve">Совета местного самоуправления сельского поселения  Верхний Акбаш  "О местном бюджете сельского поселения Верхний Акбаш </w:t>
            </w:r>
            <w:r w:rsidRPr="00B31B43">
              <w:rPr>
                <w:sz w:val="18"/>
                <w:szCs w:val="18"/>
              </w:rPr>
              <w:t xml:space="preserve"> Терского муниципального района Кабардино-Балкарской Республики на 202</w:t>
            </w:r>
            <w:r w:rsidR="008C16CD">
              <w:rPr>
                <w:sz w:val="18"/>
                <w:szCs w:val="18"/>
              </w:rPr>
              <w:t>5</w:t>
            </w:r>
            <w:r w:rsidRPr="00B31B43">
              <w:rPr>
                <w:sz w:val="18"/>
                <w:szCs w:val="18"/>
              </w:rPr>
              <w:t xml:space="preserve"> год  и на плановый период 202</w:t>
            </w:r>
            <w:r w:rsidR="008C16CD">
              <w:rPr>
                <w:sz w:val="18"/>
                <w:szCs w:val="18"/>
              </w:rPr>
              <w:t>6</w:t>
            </w:r>
            <w:r w:rsidRPr="00B31B43">
              <w:rPr>
                <w:sz w:val="18"/>
                <w:szCs w:val="18"/>
              </w:rPr>
              <w:t xml:space="preserve"> и 202</w:t>
            </w:r>
            <w:r w:rsidR="008C16CD">
              <w:rPr>
                <w:sz w:val="18"/>
                <w:szCs w:val="18"/>
              </w:rPr>
              <w:t>7</w:t>
            </w:r>
            <w:r w:rsidRPr="00B31B43">
              <w:rPr>
                <w:sz w:val="18"/>
                <w:szCs w:val="18"/>
              </w:rPr>
              <w:t xml:space="preserve"> годов</w:t>
            </w:r>
            <w:r w:rsidRPr="00B31B43">
              <w:rPr>
                <w:bCs/>
                <w:sz w:val="18"/>
                <w:szCs w:val="18"/>
              </w:rPr>
              <w:t>»</w:t>
            </w:r>
            <w:r w:rsidRPr="00B31B43">
              <w:rPr>
                <w:color w:val="000000"/>
                <w:sz w:val="18"/>
                <w:szCs w:val="18"/>
              </w:rPr>
              <w:t xml:space="preserve">"  от  </w:t>
            </w:r>
            <w:r w:rsidR="00E3576C">
              <w:rPr>
                <w:color w:val="000000"/>
                <w:sz w:val="18"/>
                <w:szCs w:val="18"/>
              </w:rPr>
              <w:t>2</w:t>
            </w:r>
            <w:r w:rsidR="008C16CD">
              <w:rPr>
                <w:color w:val="000000"/>
                <w:sz w:val="18"/>
                <w:szCs w:val="18"/>
              </w:rPr>
              <w:t>8</w:t>
            </w:r>
            <w:r w:rsidRPr="00B31B43">
              <w:rPr>
                <w:color w:val="000000"/>
                <w:sz w:val="18"/>
                <w:szCs w:val="18"/>
              </w:rPr>
              <w:t>.12.202</w:t>
            </w:r>
            <w:r w:rsidR="008C16CD">
              <w:rPr>
                <w:color w:val="000000"/>
                <w:sz w:val="18"/>
                <w:szCs w:val="18"/>
              </w:rPr>
              <w:t>4</w:t>
            </w:r>
            <w:r w:rsidRPr="00B31B43">
              <w:rPr>
                <w:color w:val="000000"/>
                <w:sz w:val="18"/>
                <w:szCs w:val="18"/>
              </w:rPr>
              <w:t>г.</w:t>
            </w:r>
          </w:p>
          <w:p w:rsidR="007A4435" w:rsidRPr="00B31B43" w:rsidRDefault="007A4435" w:rsidP="00722613">
            <w:pPr>
              <w:ind w:left="5832"/>
              <w:rPr>
                <w:color w:val="000000"/>
                <w:sz w:val="18"/>
                <w:szCs w:val="18"/>
              </w:rPr>
            </w:pPr>
          </w:p>
        </w:tc>
      </w:tr>
      <w:tr w:rsidR="007A4435" w:rsidRPr="00B31B43" w:rsidTr="00722613">
        <w:trPr>
          <w:trHeight w:val="705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Источники </w:t>
            </w:r>
          </w:p>
          <w:p w:rsidR="007A4435" w:rsidRPr="00B31B43" w:rsidRDefault="007A4435" w:rsidP="00722613">
            <w:pPr>
              <w:jc w:val="center"/>
              <w:rPr>
                <w:b/>
                <w:color w:val="000000"/>
              </w:rPr>
            </w:pPr>
            <w:r w:rsidRPr="00B31B43">
              <w:rPr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B31B43">
              <w:rPr>
                <w:b/>
                <w:color w:val="000000"/>
              </w:rPr>
              <w:t xml:space="preserve">сельского </w:t>
            </w:r>
          </w:p>
          <w:p w:rsidR="007A4435" w:rsidRPr="00B31B43" w:rsidRDefault="007A4435" w:rsidP="00722613">
            <w:pPr>
              <w:jc w:val="center"/>
              <w:rPr>
                <w:b/>
              </w:rPr>
            </w:pPr>
            <w:r w:rsidRPr="00B31B43">
              <w:rPr>
                <w:b/>
                <w:color w:val="000000"/>
              </w:rPr>
              <w:t xml:space="preserve">поселения Верхний Акбаш </w:t>
            </w:r>
            <w:r w:rsidRPr="00B31B43">
              <w:rPr>
                <w:b/>
              </w:rPr>
              <w:t xml:space="preserve"> Терского муниципального района </w:t>
            </w:r>
          </w:p>
          <w:p w:rsidR="007A4435" w:rsidRPr="00B31B43" w:rsidRDefault="007A4435" w:rsidP="008C16CD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>Кабардино-Балкарской Республики на 202</w:t>
            </w:r>
            <w:r w:rsidR="008C16CD">
              <w:rPr>
                <w:b/>
              </w:rPr>
              <w:t>5</w:t>
            </w:r>
            <w:r w:rsidRPr="00B31B43">
              <w:rPr>
                <w:b/>
              </w:rPr>
              <w:t xml:space="preserve"> год</w:t>
            </w:r>
          </w:p>
        </w:tc>
      </w:tr>
      <w:tr w:rsidR="007A4435" w:rsidRPr="00B31B43" w:rsidTr="00722613">
        <w:trPr>
          <w:trHeight w:val="40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435" w:rsidRPr="00B31B43" w:rsidTr="00722613">
        <w:trPr>
          <w:trHeight w:val="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right"/>
              <w:rPr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4435" w:rsidRPr="00B31B43" w:rsidRDefault="007A4435" w:rsidP="00722613">
            <w:pPr>
              <w:jc w:val="center"/>
              <w:rPr>
                <w:b/>
                <w:bCs/>
                <w:color w:val="000000"/>
              </w:rPr>
            </w:pPr>
            <w:r w:rsidRPr="00B31B43">
              <w:rPr>
                <w:b/>
              </w:rPr>
              <w:t xml:space="preserve">                                      руб.</w:t>
            </w:r>
          </w:p>
        </w:tc>
      </w:tr>
    </w:tbl>
    <w:p w:rsidR="007A4435" w:rsidRPr="00B31B43" w:rsidRDefault="007A4435" w:rsidP="007A4435">
      <w:pPr>
        <w:tabs>
          <w:tab w:val="left" w:pos="7836"/>
        </w:tabs>
        <w:jc w:val="right"/>
        <w:rPr>
          <w:color w:val="000000"/>
        </w:rPr>
      </w:pPr>
    </w:p>
    <w:tbl>
      <w:tblPr>
        <w:tblW w:w="10463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968"/>
        <w:gridCol w:w="992"/>
        <w:gridCol w:w="1843"/>
      </w:tblGrid>
      <w:tr w:rsidR="007A4435" w:rsidRPr="00B31B43" w:rsidTr="00B31B43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B31B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Эл.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1B43">
              <w:rPr>
                <w:color w:val="000000"/>
                <w:sz w:val="22"/>
                <w:szCs w:val="22"/>
              </w:rPr>
              <w:t>Прогр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1B43">
              <w:rPr>
                <w:color w:val="000000"/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A4435" w:rsidRPr="00B31B43" w:rsidRDefault="007A4435" w:rsidP="008C16CD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Сумма на 202</w:t>
            </w:r>
            <w:r w:rsidR="008C16CD">
              <w:rPr>
                <w:color w:val="000000"/>
                <w:sz w:val="22"/>
                <w:szCs w:val="22"/>
              </w:rPr>
              <w:t>5</w:t>
            </w:r>
            <w:r w:rsidRPr="00B31B43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</w:t>
            </w:r>
          </w:p>
        </w:tc>
      </w:tr>
      <w:tr w:rsidR="007A4435" w:rsidRPr="00B31B43" w:rsidTr="00B31B43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2371C5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  <w:r w:rsidR="00272839">
              <w:t>10132987,76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01050201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435" w:rsidRPr="00B31B43" w:rsidRDefault="007A4435" w:rsidP="00B31B43">
            <w:pPr>
              <w:jc w:val="center"/>
              <w:rPr>
                <w:color w:val="000000"/>
                <w:sz w:val="22"/>
                <w:szCs w:val="22"/>
              </w:rPr>
            </w:pPr>
            <w:r w:rsidRPr="00B31B43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7A4435" w:rsidRPr="004D67D1" w:rsidRDefault="00272839" w:rsidP="000D3098">
            <w:pPr>
              <w:jc w:val="center"/>
            </w:pPr>
            <w:r>
              <w:t>10132987,76</w:t>
            </w:r>
          </w:p>
        </w:tc>
      </w:tr>
      <w:tr w:rsidR="007A4435" w:rsidRPr="00B31B43" w:rsidTr="00B31B43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  <w:r w:rsidRPr="00B31B4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35" w:rsidRPr="00B31B43" w:rsidRDefault="007A4435" w:rsidP="00B31B43">
            <w:pPr>
              <w:jc w:val="center"/>
              <w:rPr>
                <w:sz w:val="22"/>
                <w:szCs w:val="22"/>
              </w:rPr>
            </w:pPr>
          </w:p>
          <w:p w:rsidR="007A4435" w:rsidRPr="00B31B43" w:rsidRDefault="008C16CD" w:rsidP="00B31B43">
            <w:pPr>
              <w:jc w:val="center"/>
              <w:rPr>
                <w:sz w:val="22"/>
                <w:szCs w:val="22"/>
              </w:rPr>
            </w:pPr>
            <w:r>
              <w:t>0,00</w:t>
            </w:r>
          </w:p>
        </w:tc>
      </w:tr>
    </w:tbl>
    <w:p w:rsidR="007A4435" w:rsidRPr="00B31B43" w:rsidRDefault="007A4435" w:rsidP="007A4435">
      <w:pPr>
        <w:ind w:left="-360"/>
      </w:pPr>
    </w:p>
    <w:p w:rsidR="007A4435" w:rsidRDefault="007A4435" w:rsidP="007A4435">
      <w:pPr>
        <w:ind w:left="-360"/>
      </w:pPr>
    </w:p>
    <w:p w:rsidR="007A4435" w:rsidRDefault="007A4435" w:rsidP="00B31B43"/>
    <w:p w:rsidR="007A4435" w:rsidRPr="00A61913" w:rsidRDefault="007A4435" w:rsidP="007A443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A4435" w:rsidRPr="00A61913" w:rsidRDefault="007A4435" w:rsidP="007A4435"/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Default="007A4435" w:rsidP="007A4435">
      <w:pPr>
        <w:jc w:val="center"/>
      </w:pPr>
    </w:p>
    <w:p w:rsidR="007A4435" w:rsidRDefault="007A4435" w:rsidP="007A4435">
      <w:pPr>
        <w:jc w:val="center"/>
      </w:pPr>
    </w:p>
    <w:p w:rsidR="007A4435" w:rsidRPr="003D4C1D" w:rsidRDefault="007A4435" w:rsidP="007A4435">
      <w:pPr>
        <w:jc w:val="center"/>
      </w:pPr>
    </w:p>
    <w:p w:rsidR="007A4435" w:rsidRPr="003D4C1D" w:rsidRDefault="007A4435" w:rsidP="007A4435">
      <w:pPr>
        <w:ind w:left="-360"/>
      </w:pPr>
    </w:p>
    <w:p w:rsidR="007A4435" w:rsidRPr="003D4C1D" w:rsidRDefault="007A4435" w:rsidP="007A4435">
      <w:pPr>
        <w:ind w:left="-360"/>
      </w:pPr>
    </w:p>
    <w:p w:rsidR="007A4435" w:rsidRPr="003109C5" w:rsidRDefault="007A4435" w:rsidP="007A4435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7A4435" w:rsidRPr="003D4C1D" w:rsidRDefault="007A4435" w:rsidP="007A4435">
      <w:pPr>
        <w:ind w:left="-360"/>
      </w:pPr>
    </w:p>
    <w:p w:rsidR="007A4435" w:rsidRDefault="007A4435" w:rsidP="007A4435">
      <w:bookmarkStart w:id="7" w:name="_GoBack"/>
      <w:bookmarkEnd w:id="7"/>
    </w:p>
    <w:p w:rsidR="007A4435" w:rsidRDefault="007A4435" w:rsidP="004547AF"/>
    <w:sectPr w:rsidR="007A4435" w:rsidSect="00722613">
      <w:pgSz w:w="11906" w:h="16838"/>
      <w:pgMar w:top="426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C73282"/>
    <w:rsid w:val="0000041F"/>
    <w:rsid w:val="00001E7F"/>
    <w:rsid w:val="00005FDC"/>
    <w:rsid w:val="00006C96"/>
    <w:rsid w:val="00017E6F"/>
    <w:rsid w:val="0002111F"/>
    <w:rsid w:val="00021DFD"/>
    <w:rsid w:val="000267B7"/>
    <w:rsid w:val="00033A08"/>
    <w:rsid w:val="00033B72"/>
    <w:rsid w:val="000370A6"/>
    <w:rsid w:val="000405FF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503"/>
    <w:rsid w:val="00087B44"/>
    <w:rsid w:val="00094F8C"/>
    <w:rsid w:val="000A2A70"/>
    <w:rsid w:val="000B1F78"/>
    <w:rsid w:val="000C218C"/>
    <w:rsid w:val="000C4A94"/>
    <w:rsid w:val="000C5412"/>
    <w:rsid w:val="000D0FA9"/>
    <w:rsid w:val="000D3098"/>
    <w:rsid w:val="000D67D3"/>
    <w:rsid w:val="000D7F45"/>
    <w:rsid w:val="000E0025"/>
    <w:rsid w:val="000E13DC"/>
    <w:rsid w:val="000E1D84"/>
    <w:rsid w:val="000E30E4"/>
    <w:rsid w:val="000F0B65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3F5B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94AE6"/>
    <w:rsid w:val="001A33B1"/>
    <w:rsid w:val="001A4D19"/>
    <w:rsid w:val="001B7B6F"/>
    <w:rsid w:val="001C1FF7"/>
    <w:rsid w:val="001D7B43"/>
    <w:rsid w:val="001E20D6"/>
    <w:rsid w:val="001E6547"/>
    <w:rsid w:val="001F2D41"/>
    <w:rsid w:val="001F5305"/>
    <w:rsid w:val="0020018A"/>
    <w:rsid w:val="002017DD"/>
    <w:rsid w:val="00201997"/>
    <w:rsid w:val="00203AF4"/>
    <w:rsid w:val="00207215"/>
    <w:rsid w:val="00207DF2"/>
    <w:rsid w:val="00212CC3"/>
    <w:rsid w:val="0021419C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6B58"/>
    <w:rsid w:val="002371C5"/>
    <w:rsid w:val="002378FA"/>
    <w:rsid w:val="002546D7"/>
    <w:rsid w:val="00255282"/>
    <w:rsid w:val="00262DC7"/>
    <w:rsid w:val="002664A3"/>
    <w:rsid w:val="00266AF8"/>
    <w:rsid w:val="00272839"/>
    <w:rsid w:val="002746B6"/>
    <w:rsid w:val="00283647"/>
    <w:rsid w:val="00290231"/>
    <w:rsid w:val="00293C1E"/>
    <w:rsid w:val="00295BB5"/>
    <w:rsid w:val="00297B95"/>
    <w:rsid w:val="002A0649"/>
    <w:rsid w:val="002A45E5"/>
    <w:rsid w:val="002B0761"/>
    <w:rsid w:val="002B1D4C"/>
    <w:rsid w:val="002B2280"/>
    <w:rsid w:val="002B287A"/>
    <w:rsid w:val="002B4A98"/>
    <w:rsid w:val="002B60D3"/>
    <w:rsid w:val="002B75C0"/>
    <w:rsid w:val="002C055D"/>
    <w:rsid w:val="002C11C6"/>
    <w:rsid w:val="002C5107"/>
    <w:rsid w:val="002C56A3"/>
    <w:rsid w:val="002D0561"/>
    <w:rsid w:val="002D1436"/>
    <w:rsid w:val="002D2FDF"/>
    <w:rsid w:val="002D5373"/>
    <w:rsid w:val="002F3DA9"/>
    <w:rsid w:val="002F4B69"/>
    <w:rsid w:val="002F58CB"/>
    <w:rsid w:val="002F5F9E"/>
    <w:rsid w:val="003035DA"/>
    <w:rsid w:val="00307B4A"/>
    <w:rsid w:val="00310194"/>
    <w:rsid w:val="003109C5"/>
    <w:rsid w:val="00316047"/>
    <w:rsid w:val="00316511"/>
    <w:rsid w:val="00323048"/>
    <w:rsid w:val="00340176"/>
    <w:rsid w:val="00342826"/>
    <w:rsid w:val="00347DAC"/>
    <w:rsid w:val="00350449"/>
    <w:rsid w:val="003533F1"/>
    <w:rsid w:val="00354988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B77D0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D67D1"/>
    <w:rsid w:val="004E0E3B"/>
    <w:rsid w:val="004E1FA1"/>
    <w:rsid w:val="004E214A"/>
    <w:rsid w:val="004E3020"/>
    <w:rsid w:val="004F00C7"/>
    <w:rsid w:val="004F32F3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205"/>
    <w:rsid w:val="00555EB8"/>
    <w:rsid w:val="00557162"/>
    <w:rsid w:val="005579F3"/>
    <w:rsid w:val="00561993"/>
    <w:rsid w:val="005717DA"/>
    <w:rsid w:val="00572525"/>
    <w:rsid w:val="0057281C"/>
    <w:rsid w:val="00580A4D"/>
    <w:rsid w:val="005825B7"/>
    <w:rsid w:val="0058290A"/>
    <w:rsid w:val="00586BE3"/>
    <w:rsid w:val="00594CB2"/>
    <w:rsid w:val="005A3A40"/>
    <w:rsid w:val="005A3A78"/>
    <w:rsid w:val="005A7577"/>
    <w:rsid w:val="005C02FD"/>
    <w:rsid w:val="005C44A5"/>
    <w:rsid w:val="005D037D"/>
    <w:rsid w:val="005D51D1"/>
    <w:rsid w:val="005F049A"/>
    <w:rsid w:val="00610A3C"/>
    <w:rsid w:val="00620472"/>
    <w:rsid w:val="00626407"/>
    <w:rsid w:val="00626CB8"/>
    <w:rsid w:val="00633CD0"/>
    <w:rsid w:val="006408E2"/>
    <w:rsid w:val="00640E79"/>
    <w:rsid w:val="006500E8"/>
    <w:rsid w:val="006504B9"/>
    <w:rsid w:val="00652683"/>
    <w:rsid w:val="00655F46"/>
    <w:rsid w:val="00656D73"/>
    <w:rsid w:val="00663142"/>
    <w:rsid w:val="00666357"/>
    <w:rsid w:val="00676FE3"/>
    <w:rsid w:val="00685FA8"/>
    <w:rsid w:val="0068688A"/>
    <w:rsid w:val="00691052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17B07"/>
    <w:rsid w:val="007209C4"/>
    <w:rsid w:val="00720BFC"/>
    <w:rsid w:val="00722613"/>
    <w:rsid w:val="00722C9B"/>
    <w:rsid w:val="00723025"/>
    <w:rsid w:val="0072791F"/>
    <w:rsid w:val="00730C9C"/>
    <w:rsid w:val="00733F02"/>
    <w:rsid w:val="007351E4"/>
    <w:rsid w:val="00740D23"/>
    <w:rsid w:val="007440DA"/>
    <w:rsid w:val="0075059E"/>
    <w:rsid w:val="00750B4B"/>
    <w:rsid w:val="007654CC"/>
    <w:rsid w:val="0077296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41C5"/>
    <w:rsid w:val="007A4435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47C7E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B142B"/>
    <w:rsid w:val="008B3671"/>
    <w:rsid w:val="008B3802"/>
    <w:rsid w:val="008B6093"/>
    <w:rsid w:val="008B7E7C"/>
    <w:rsid w:val="008C16CD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01A54"/>
    <w:rsid w:val="009135DE"/>
    <w:rsid w:val="00913696"/>
    <w:rsid w:val="00915723"/>
    <w:rsid w:val="00922092"/>
    <w:rsid w:val="0092316D"/>
    <w:rsid w:val="0093170E"/>
    <w:rsid w:val="009357CE"/>
    <w:rsid w:val="009424D0"/>
    <w:rsid w:val="00944112"/>
    <w:rsid w:val="00945C9E"/>
    <w:rsid w:val="00947D6B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A19CF"/>
    <w:rsid w:val="009A3F50"/>
    <w:rsid w:val="009A5687"/>
    <w:rsid w:val="009A57C0"/>
    <w:rsid w:val="009A7EC7"/>
    <w:rsid w:val="009B2525"/>
    <w:rsid w:val="009C3AB4"/>
    <w:rsid w:val="009C4C7C"/>
    <w:rsid w:val="009D03E1"/>
    <w:rsid w:val="009D46EC"/>
    <w:rsid w:val="009D587D"/>
    <w:rsid w:val="009F21B6"/>
    <w:rsid w:val="009F6359"/>
    <w:rsid w:val="009F7AB9"/>
    <w:rsid w:val="00A00C53"/>
    <w:rsid w:val="00A00D39"/>
    <w:rsid w:val="00A030A8"/>
    <w:rsid w:val="00A042B4"/>
    <w:rsid w:val="00A07C4B"/>
    <w:rsid w:val="00A10E5D"/>
    <w:rsid w:val="00A12243"/>
    <w:rsid w:val="00A15F98"/>
    <w:rsid w:val="00A17010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74036"/>
    <w:rsid w:val="00A93DCD"/>
    <w:rsid w:val="00AA2620"/>
    <w:rsid w:val="00AA34E0"/>
    <w:rsid w:val="00AA5FF2"/>
    <w:rsid w:val="00AB79AB"/>
    <w:rsid w:val="00AC068B"/>
    <w:rsid w:val="00AD291B"/>
    <w:rsid w:val="00AD63B2"/>
    <w:rsid w:val="00AE1600"/>
    <w:rsid w:val="00AE6EA4"/>
    <w:rsid w:val="00AF2C86"/>
    <w:rsid w:val="00AF5079"/>
    <w:rsid w:val="00AF63BB"/>
    <w:rsid w:val="00AF77E2"/>
    <w:rsid w:val="00B00489"/>
    <w:rsid w:val="00B06290"/>
    <w:rsid w:val="00B10136"/>
    <w:rsid w:val="00B163EB"/>
    <w:rsid w:val="00B16D84"/>
    <w:rsid w:val="00B16F7B"/>
    <w:rsid w:val="00B17408"/>
    <w:rsid w:val="00B211DB"/>
    <w:rsid w:val="00B211F7"/>
    <w:rsid w:val="00B214A5"/>
    <w:rsid w:val="00B244C1"/>
    <w:rsid w:val="00B250A0"/>
    <w:rsid w:val="00B31B43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46BB"/>
    <w:rsid w:val="00B76045"/>
    <w:rsid w:val="00B77054"/>
    <w:rsid w:val="00B81831"/>
    <w:rsid w:val="00BA0007"/>
    <w:rsid w:val="00BA068D"/>
    <w:rsid w:val="00BA0A4E"/>
    <w:rsid w:val="00BA18AC"/>
    <w:rsid w:val="00BA19FE"/>
    <w:rsid w:val="00BA25C6"/>
    <w:rsid w:val="00BA4EBF"/>
    <w:rsid w:val="00BA7BA1"/>
    <w:rsid w:val="00BC2428"/>
    <w:rsid w:val="00BC5A7C"/>
    <w:rsid w:val="00BE4C3C"/>
    <w:rsid w:val="00BE4C4E"/>
    <w:rsid w:val="00BF25CB"/>
    <w:rsid w:val="00BF54DD"/>
    <w:rsid w:val="00BF746C"/>
    <w:rsid w:val="00C002B1"/>
    <w:rsid w:val="00C00FF3"/>
    <w:rsid w:val="00C0315E"/>
    <w:rsid w:val="00C160A1"/>
    <w:rsid w:val="00C21ECB"/>
    <w:rsid w:val="00C23D7B"/>
    <w:rsid w:val="00C3185D"/>
    <w:rsid w:val="00C348E6"/>
    <w:rsid w:val="00C43A64"/>
    <w:rsid w:val="00C60FF2"/>
    <w:rsid w:val="00C63F01"/>
    <w:rsid w:val="00C71E3C"/>
    <w:rsid w:val="00C72325"/>
    <w:rsid w:val="00C73282"/>
    <w:rsid w:val="00C82035"/>
    <w:rsid w:val="00C8464A"/>
    <w:rsid w:val="00C8534F"/>
    <w:rsid w:val="00CA327C"/>
    <w:rsid w:val="00CB10EF"/>
    <w:rsid w:val="00CB3F01"/>
    <w:rsid w:val="00CB7448"/>
    <w:rsid w:val="00CC0A01"/>
    <w:rsid w:val="00CC0F19"/>
    <w:rsid w:val="00CC4D71"/>
    <w:rsid w:val="00CC4DF2"/>
    <w:rsid w:val="00CC5798"/>
    <w:rsid w:val="00CE277B"/>
    <w:rsid w:val="00CE2F3C"/>
    <w:rsid w:val="00CE4EE8"/>
    <w:rsid w:val="00CE616F"/>
    <w:rsid w:val="00CF6240"/>
    <w:rsid w:val="00D0127D"/>
    <w:rsid w:val="00D0305A"/>
    <w:rsid w:val="00D17EFA"/>
    <w:rsid w:val="00D40AA0"/>
    <w:rsid w:val="00D41D92"/>
    <w:rsid w:val="00D42DF4"/>
    <w:rsid w:val="00D44DCA"/>
    <w:rsid w:val="00D45232"/>
    <w:rsid w:val="00D46156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06C6"/>
    <w:rsid w:val="00DD4C6C"/>
    <w:rsid w:val="00DE1276"/>
    <w:rsid w:val="00DE3025"/>
    <w:rsid w:val="00DE45E7"/>
    <w:rsid w:val="00DE617F"/>
    <w:rsid w:val="00DF4BB7"/>
    <w:rsid w:val="00DF681F"/>
    <w:rsid w:val="00E00D40"/>
    <w:rsid w:val="00E0239D"/>
    <w:rsid w:val="00E031E0"/>
    <w:rsid w:val="00E0410D"/>
    <w:rsid w:val="00E100E7"/>
    <w:rsid w:val="00E1635F"/>
    <w:rsid w:val="00E16371"/>
    <w:rsid w:val="00E1691A"/>
    <w:rsid w:val="00E16EFB"/>
    <w:rsid w:val="00E238C2"/>
    <w:rsid w:val="00E26797"/>
    <w:rsid w:val="00E27FAF"/>
    <w:rsid w:val="00E318DE"/>
    <w:rsid w:val="00E3211B"/>
    <w:rsid w:val="00E33EE2"/>
    <w:rsid w:val="00E3576C"/>
    <w:rsid w:val="00E36CD8"/>
    <w:rsid w:val="00E374B9"/>
    <w:rsid w:val="00E5296A"/>
    <w:rsid w:val="00E53A64"/>
    <w:rsid w:val="00E5484A"/>
    <w:rsid w:val="00E606D6"/>
    <w:rsid w:val="00E6362C"/>
    <w:rsid w:val="00E66AF6"/>
    <w:rsid w:val="00E720BB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D4994"/>
    <w:rsid w:val="00EE0504"/>
    <w:rsid w:val="00EE129A"/>
    <w:rsid w:val="00EE200A"/>
    <w:rsid w:val="00EE5218"/>
    <w:rsid w:val="00F00183"/>
    <w:rsid w:val="00F037A3"/>
    <w:rsid w:val="00F03C93"/>
    <w:rsid w:val="00F1220C"/>
    <w:rsid w:val="00F153B6"/>
    <w:rsid w:val="00F23D75"/>
    <w:rsid w:val="00F40B88"/>
    <w:rsid w:val="00F44694"/>
    <w:rsid w:val="00F5056F"/>
    <w:rsid w:val="00F54F94"/>
    <w:rsid w:val="00F6137F"/>
    <w:rsid w:val="00F627E5"/>
    <w:rsid w:val="00F63ACB"/>
    <w:rsid w:val="00F7199F"/>
    <w:rsid w:val="00F74A1D"/>
    <w:rsid w:val="00F968DF"/>
    <w:rsid w:val="00F972F6"/>
    <w:rsid w:val="00FA0687"/>
    <w:rsid w:val="00FB61E0"/>
    <w:rsid w:val="00FC71F7"/>
    <w:rsid w:val="00FD7208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EA0E-FD35-4EDB-AAF6-D43F058A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2025-08-12T13:45:00Z</cp:lastPrinted>
  <dcterms:created xsi:type="dcterms:W3CDTF">2025-12-18T08:34:00Z</dcterms:created>
  <dcterms:modified xsi:type="dcterms:W3CDTF">2025-12-18T08:34:00Z</dcterms:modified>
</cp:coreProperties>
</file>